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Fonts w:ascii="airal" w:cs="airal" w:eastAsia="airal" w:hAnsi="airal"/>
          <w:sz w:val="21"/>
          <w:szCs w:val="21"/>
        </w:rPr>
        <w:drawing>
          <wp:inline distB="0" distT="0" distL="0" distR="0">
            <wp:extent cx="2647950" cy="538163"/>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47950" cy="538163"/>
                    </a:xfrm>
                    <a:prstGeom prst="rect"/>
                    <a:ln/>
                  </pic:spPr>
                </pic:pic>
              </a:graphicData>
            </a:graphic>
          </wp:inline>
        </w:drawing>
      </w:r>
      <w:r w:rsidDel="00000000" w:rsidR="00000000" w:rsidRPr="00000000">
        <w:rPr>
          <w:rtl w:val="0"/>
        </w:rPr>
      </w:r>
    </w:p>
    <w:tbl>
      <w:tblPr>
        <w:tblStyle w:val="Table1"/>
        <w:tblW w:w="9638.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45"/>
        <w:gridCol w:w="3793"/>
        <w:tblGridChange w:id="0">
          <w:tblGrid>
            <w:gridCol w:w="5845"/>
            <w:gridCol w:w="3793"/>
          </w:tblGrid>
        </w:tblGridChange>
      </w:tblGrid>
      <w:tr>
        <w:trPr>
          <w:cantSplit w:val="0"/>
          <w:tblHeader w:val="0"/>
        </w:trPr>
        <w:tc>
          <w:tcPr/>
          <w:p w:rsidR="00000000" w:rsidDel="00000000" w:rsidP="00000000" w:rsidRDefault="00000000" w:rsidRPr="00000000" w14:paraId="00000002">
            <w:pPr>
              <w:spacing w:line="240" w:lineRule="auto"/>
              <w:rPr>
                <w:sz w:val="24"/>
                <w:szCs w:val="24"/>
              </w:rPr>
            </w:pPr>
            <w:r w:rsidDel="00000000" w:rsidR="00000000" w:rsidRPr="00000000">
              <w:rPr>
                <w:rtl w:val="0"/>
              </w:rPr>
            </w:r>
          </w:p>
        </w:tc>
        <w:tc>
          <w:tcPr/>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 Nov. 25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2024</w:t>
            </w:r>
          </w:p>
          <w:p w:rsidR="00000000" w:rsidDel="00000000" w:rsidP="00000000" w:rsidRDefault="00000000" w:rsidRPr="00000000" w14:paraId="00000004">
            <w:pPr>
              <w:spacing w:line="240" w:lineRule="auto"/>
              <w:rPr>
                <w:b w:val="1"/>
                <w:sz w:val="32"/>
                <w:szCs w:val="32"/>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rPr>
      </w:pPr>
      <w:r w:rsidDel="00000000" w:rsidR="00000000" w:rsidRPr="00000000">
        <w:rPr>
          <w:rtl w:val="0"/>
        </w:rPr>
      </w:r>
    </w:p>
    <w:tbl>
      <w:tblPr>
        <w:tblStyle w:val="Table2"/>
        <w:tblW w:w="10104.0" w:type="dxa"/>
        <w:jc w:val="left"/>
        <w:tblInd w:w="-9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70"/>
        <w:gridCol w:w="3780"/>
        <w:gridCol w:w="1890"/>
        <w:gridCol w:w="2364"/>
        <w:tblGridChange w:id="0">
          <w:tblGrid>
            <w:gridCol w:w="2070"/>
            <w:gridCol w:w="3780"/>
            <w:gridCol w:w="1890"/>
            <w:gridCol w:w="2364"/>
          </w:tblGrid>
        </w:tblGridChange>
      </w:tblGrid>
      <w:tr>
        <w:trPr>
          <w:cantSplit w:val="0"/>
          <w:trHeight w:val="716.982421875" w:hRule="atLeast"/>
          <w:tblHeader w:val="0"/>
        </w:trPr>
        <w:tc>
          <w:tcPr>
            <w:shd w:fill="f2f2f2" w:val="clear"/>
          </w:tcPr>
          <w:p w:rsidR="00000000" w:rsidDel="00000000" w:rsidP="00000000" w:rsidRDefault="00000000" w:rsidRPr="00000000" w14:paraId="00000006">
            <w:pPr>
              <w:pStyle w:val="Heading4"/>
              <w:spacing w:after="60" w:before="60" w:line="240" w:lineRule="auto"/>
              <w:rPr>
                <w:color w:val="000000"/>
                <w:sz w:val="18"/>
                <w:szCs w:val="18"/>
              </w:rPr>
            </w:pPr>
            <w:r w:rsidDel="00000000" w:rsidR="00000000" w:rsidRPr="00000000">
              <w:rPr>
                <w:b w:val="1"/>
                <w:color w:val="000000"/>
                <w:sz w:val="18"/>
                <w:szCs w:val="18"/>
                <w:rtl w:val="0"/>
              </w:rPr>
              <w:t xml:space="preserve">Committee Name:</w:t>
            </w:r>
            <w:r w:rsidDel="00000000" w:rsidR="00000000" w:rsidRPr="00000000">
              <w:rPr>
                <w:rtl w:val="0"/>
              </w:rPr>
            </w:r>
          </w:p>
        </w:tc>
        <w:tc>
          <w:tcPr>
            <w:gridSpan w:val="3"/>
          </w:tcPr>
          <w:p w:rsidR="00000000" w:rsidDel="00000000" w:rsidP="00000000" w:rsidRDefault="00000000" w:rsidRPr="00000000" w14:paraId="00000007">
            <w:pPr>
              <w:pStyle w:val="Heading4"/>
              <w:spacing w:after="60" w:before="60" w:line="240" w:lineRule="auto"/>
              <w:rPr>
                <w:color w:val="000000"/>
                <w:sz w:val="18"/>
                <w:szCs w:val="18"/>
              </w:rPr>
            </w:pPr>
            <w:r w:rsidDel="00000000" w:rsidR="00000000" w:rsidRPr="00000000">
              <w:rPr>
                <w:color w:val="000000"/>
                <w:sz w:val="18"/>
                <w:szCs w:val="18"/>
                <w:rtl w:val="0"/>
              </w:rPr>
              <w:t xml:space="preserve">Advising Committee</w:t>
            </w:r>
          </w:p>
        </w:tc>
      </w:tr>
      <w:tr>
        <w:trPr>
          <w:cantSplit w:val="0"/>
          <w:trHeight w:val="768" w:hRule="atLeast"/>
          <w:tblHeader w:val="0"/>
        </w:trPr>
        <w:tc>
          <w:tcPr>
            <w:shd w:fill="f2f2f2" w:val="clear"/>
          </w:tcPr>
          <w:p w:rsidR="00000000" w:rsidDel="00000000" w:rsidP="00000000" w:rsidRDefault="00000000" w:rsidRPr="00000000" w14:paraId="0000000A">
            <w:pPr>
              <w:pStyle w:val="Heading4"/>
              <w:spacing w:after="60" w:before="60" w:line="240" w:lineRule="auto"/>
              <w:rPr>
                <w:b w:val="1"/>
                <w:color w:val="000000"/>
                <w:sz w:val="18"/>
                <w:szCs w:val="18"/>
              </w:rPr>
            </w:pPr>
            <w:bookmarkStart w:colFirst="0" w:colLast="0" w:name="_heading=h.gjdgxs" w:id="0"/>
            <w:bookmarkEnd w:id="0"/>
            <w:r w:rsidDel="00000000" w:rsidR="00000000" w:rsidRPr="00000000">
              <w:rPr>
                <w:b w:val="1"/>
                <w:color w:val="000000"/>
                <w:sz w:val="18"/>
                <w:szCs w:val="18"/>
                <w:rtl w:val="0"/>
              </w:rPr>
              <w:t xml:space="preserve">Members:</w:t>
            </w:r>
          </w:p>
        </w:tc>
        <w:tc>
          <w:tcPr>
            <w:gridSpan w:val="3"/>
          </w:tcPr>
          <w:p w:rsidR="00000000" w:rsidDel="00000000" w:rsidP="00000000" w:rsidRDefault="00000000" w:rsidRPr="00000000" w14:paraId="0000000B">
            <w:pPr>
              <w:shd w:fill="ffffff" w:val="clear"/>
              <w:spacing w:after="160" w:lineRule="auto"/>
              <w:rPr>
                <w:sz w:val="18"/>
                <w:szCs w:val="18"/>
              </w:rPr>
            </w:pPr>
            <w:r w:rsidDel="00000000" w:rsidR="00000000" w:rsidRPr="00000000">
              <w:rPr>
                <w:sz w:val="18"/>
                <w:szCs w:val="18"/>
                <w:rtl w:val="0"/>
              </w:rPr>
              <w:t xml:space="preserve">Abbey Barden, Tori Addington-Ellison, Jennie Ashlock, Dominique Benson Barwatt, Rebecca Branden, Sayward Cabe, Will Clark, Mark Ellison, Bethany Emory, Logan Gentry, Gretchen Guelcher, Melissa Hill, Melissa Hyatt, Pamela Judson, Eddie Lunsford, Norrie Meus, Danell Moses, Ed Nagy, Barbara Putman, Vicki Todd</w:t>
            </w:r>
          </w:p>
        </w:tc>
      </w:tr>
      <w:tr>
        <w:trPr>
          <w:cantSplit w:val="0"/>
          <w:tblHeader w:val="0"/>
        </w:trPr>
        <w:tc>
          <w:tcPr>
            <w:shd w:fill="f2f2f2" w:val="clear"/>
          </w:tcPr>
          <w:p w:rsidR="00000000" w:rsidDel="00000000" w:rsidP="00000000" w:rsidRDefault="00000000" w:rsidRPr="00000000" w14:paraId="0000000E">
            <w:pPr>
              <w:pStyle w:val="Heading4"/>
              <w:spacing w:after="60" w:before="60" w:line="240" w:lineRule="auto"/>
              <w:rPr>
                <w:color w:val="000000"/>
                <w:sz w:val="18"/>
                <w:szCs w:val="18"/>
              </w:rPr>
            </w:pPr>
            <w:r w:rsidDel="00000000" w:rsidR="00000000" w:rsidRPr="00000000">
              <w:rPr>
                <w:b w:val="1"/>
                <w:color w:val="000000"/>
                <w:sz w:val="18"/>
                <w:szCs w:val="18"/>
                <w:rtl w:val="0"/>
              </w:rPr>
              <w:t xml:space="preserve">Date of Meeting:</w:t>
            </w:r>
            <w:r w:rsidDel="00000000" w:rsidR="00000000" w:rsidRPr="00000000">
              <w:rPr>
                <w:color w:val="000000"/>
                <w:sz w:val="18"/>
                <w:szCs w:val="18"/>
                <w:rtl w:val="0"/>
              </w:rPr>
              <w:t xml:space="preserve">  </w:t>
            </w:r>
          </w:p>
        </w:tc>
        <w:tc>
          <w:tcPr/>
          <w:p w:rsidR="00000000" w:rsidDel="00000000" w:rsidP="00000000" w:rsidRDefault="00000000" w:rsidRPr="00000000" w14:paraId="0000000F">
            <w:pPr>
              <w:pStyle w:val="Heading4"/>
              <w:spacing w:after="60" w:before="60" w:line="240" w:lineRule="auto"/>
              <w:rPr>
                <w:color w:val="000000"/>
                <w:sz w:val="18"/>
                <w:szCs w:val="18"/>
              </w:rPr>
            </w:pPr>
            <w:r w:rsidDel="00000000" w:rsidR="00000000" w:rsidRPr="00000000">
              <w:rPr>
                <w:color w:val="000000"/>
                <w:sz w:val="18"/>
                <w:szCs w:val="18"/>
                <w:rtl w:val="0"/>
              </w:rPr>
              <w:t xml:space="preserve">Nov. 25, Burl 301 </w:t>
            </w:r>
          </w:p>
        </w:tc>
        <w:tc>
          <w:tcPr>
            <w:shd w:fill="f2f2f2" w:val="clear"/>
          </w:tcPr>
          <w:p w:rsidR="00000000" w:rsidDel="00000000" w:rsidP="00000000" w:rsidRDefault="00000000" w:rsidRPr="00000000" w14:paraId="00000010">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Time:</w:t>
            </w:r>
          </w:p>
        </w:tc>
        <w:tc>
          <w:tcPr/>
          <w:p w:rsidR="00000000" w:rsidDel="00000000" w:rsidP="00000000" w:rsidRDefault="00000000" w:rsidRPr="00000000" w14:paraId="00000011">
            <w:pPr>
              <w:pStyle w:val="Heading4"/>
              <w:spacing w:after="60" w:before="60" w:line="240" w:lineRule="auto"/>
              <w:rPr>
                <w:color w:val="000000"/>
                <w:sz w:val="18"/>
                <w:szCs w:val="18"/>
              </w:rPr>
            </w:pPr>
            <w:r w:rsidDel="00000000" w:rsidR="00000000" w:rsidRPr="00000000">
              <w:rPr>
                <w:color w:val="000000"/>
                <w:sz w:val="18"/>
                <w:szCs w:val="18"/>
                <w:rtl w:val="0"/>
              </w:rPr>
              <w:t xml:space="preserve">3:00-4:00</w:t>
            </w:r>
          </w:p>
        </w:tc>
      </w:tr>
      <w:tr>
        <w:trPr>
          <w:cantSplit w:val="0"/>
          <w:trHeight w:val="400" w:hRule="atLeast"/>
          <w:tblHeader w:val="0"/>
        </w:trPr>
        <w:tc>
          <w:tcPr>
            <w:vMerge w:val="restart"/>
            <w:shd w:fill="f2f2f2" w:val="clear"/>
            <w:vAlign w:val="center"/>
          </w:tcPr>
          <w:p w:rsidR="00000000" w:rsidDel="00000000" w:rsidP="00000000" w:rsidRDefault="00000000" w:rsidRPr="00000000" w14:paraId="00000012">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Meeting Purpose:</w:t>
            </w:r>
          </w:p>
        </w:tc>
        <w:tc>
          <w:tcPr>
            <w:vMerge w:val="restart"/>
            <w:vAlign w:val="center"/>
          </w:tcPr>
          <w:p w:rsidR="00000000" w:rsidDel="00000000" w:rsidP="00000000" w:rsidRDefault="00000000" w:rsidRPr="00000000" w14:paraId="00000013">
            <w:pPr>
              <w:spacing w:line="360" w:lineRule="auto"/>
              <w:rPr>
                <w:sz w:val="16"/>
                <w:szCs w:val="16"/>
              </w:rPr>
            </w:pPr>
            <w:r w:rsidDel="00000000" w:rsidR="00000000" w:rsidRPr="00000000">
              <w:rPr>
                <w:sz w:val="16"/>
                <w:szCs w:val="16"/>
                <w:rtl w:val="0"/>
              </w:rPr>
              <w:t xml:space="preserve">To </w:t>
            </w:r>
            <w:r w:rsidDel="00000000" w:rsidR="00000000" w:rsidRPr="00000000">
              <w:rPr>
                <w:sz w:val="16"/>
                <w:szCs w:val="16"/>
                <w:highlight w:val="white"/>
                <w:rtl w:val="0"/>
              </w:rPr>
              <w:t xml:space="preserve">promote proactive advising by creating policies, professional development opportunities, and educational materials designed to support advisors and increase student success.</w:t>
            </w:r>
            <w:r w:rsidDel="00000000" w:rsidR="00000000" w:rsidRPr="00000000">
              <w:rPr>
                <w:rtl w:val="0"/>
              </w:rPr>
            </w:r>
          </w:p>
        </w:tc>
        <w:tc>
          <w:tcPr>
            <w:shd w:fill="f2f2f2" w:val="clear"/>
            <w:vAlign w:val="center"/>
          </w:tcPr>
          <w:p w:rsidR="00000000" w:rsidDel="00000000" w:rsidP="00000000" w:rsidRDefault="00000000" w:rsidRPr="00000000" w14:paraId="00000014">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Meeting Chair:</w:t>
            </w:r>
          </w:p>
        </w:tc>
        <w:tc>
          <w:tcPr>
            <w:vAlign w:val="center"/>
          </w:tcPr>
          <w:p w:rsidR="00000000" w:rsidDel="00000000" w:rsidP="00000000" w:rsidRDefault="00000000" w:rsidRPr="00000000" w14:paraId="00000015">
            <w:pPr>
              <w:pStyle w:val="Heading4"/>
              <w:spacing w:after="60" w:before="60" w:line="240" w:lineRule="auto"/>
              <w:rPr>
                <w:color w:val="000000"/>
                <w:sz w:val="18"/>
                <w:szCs w:val="18"/>
              </w:rPr>
            </w:pPr>
            <w:r w:rsidDel="00000000" w:rsidR="00000000" w:rsidRPr="00000000">
              <w:rPr>
                <w:color w:val="000000"/>
                <w:sz w:val="18"/>
                <w:szCs w:val="18"/>
                <w:rtl w:val="0"/>
              </w:rPr>
              <w:t xml:space="preserve">Dominique Benson Barwatt</w:t>
            </w:r>
          </w:p>
        </w:tc>
      </w:tr>
      <w:tr>
        <w:trPr>
          <w:cantSplit w:val="0"/>
          <w:trHeight w:val="389.94140625" w:hRule="atLeast"/>
          <w:tblHeader w:val="0"/>
        </w:trPr>
        <w:tc>
          <w:tcPr>
            <w:vMerge w:val="continue"/>
            <w:shd w:fill="f2f2f2"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18">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Prepared By:</w:t>
            </w:r>
          </w:p>
        </w:tc>
        <w:tc>
          <w:tcPr>
            <w:vAlign w:val="center"/>
          </w:tcPr>
          <w:p w:rsidR="00000000" w:rsidDel="00000000" w:rsidP="00000000" w:rsidRDefault="00000000" w:rsidRPr="00000000" w14:paraId="00000019">
            <w:pPr>
              <w:pStyle w:val="Heading4"/>
              <w:spacing w:after="60" w:before="60" w:line="240" w:lineRule="auto"/>
              <w:rPr>
                <w:color w:val="000000"/>
                <w:sz w:val="18"/>
                <w:szCs w:val="18"/>
              </w:rPr>
            </w:pPr>
            <w:r w:rsidDel="00000000" w:rsidR="00000000" w:rsidRPr="00000000">
              <w:rPr>
                <w:color w:val="000000"/>
                <w:sz w:val="18"/>
                <w:szCs w:val="18"/>
                <w:rtl w:val="0"/>
              </w:rPr>
              <w:t xml:space="preserve">Dominique Benson Barwatt</w:t>
            </w:r>
          </w:p>
        </w:tc>
      </w:tr>
    </w:tbl>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sz w:val="24"/>
          <w:szCs w:val="24"/>
          <w:highlight w:val="yellow"/>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Action Items for the committee from the Holistic Advising Development 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can accomplish this with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subcommittees</w:t>
      </w:r>
      <w:r w:rsidDel="00000000" w:rsidR="00000000" w:rsidRPr="00000000">
        <w:rPr>
          <w:sz w:val="24"/>
          <w:szCs w:val="24"/>
          <w:rtl w:val="0"/>
        </w:rPr>
        <w:t xml:space="preserve"> or individually and plan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 again this semester </w:t>
      </w:r>
      <w:r w:rsidDel="00000000" w:rsidR="00000000" w:rsidRPr="00000000">
        <w:rPr>
          <w:sz w:val="24"/>
          <w:szCs w:val="24"/>
          <w:rtl w:val="0"/>
        </w:rPr>
        <w:t xml:space="preserve">to share researched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options/</w:t>
      </w:r>
      <w:r w:rsidDel="00000000" w:rsidR="00000000" w:rsidRPr="00000000">
        <w:rPr>
          <w:sz w:val="24"/>
          <w:szCs w:val="24"/>
          <w:rtl w:val="0"/>
        </w:rPr>
        <w:t xml:space="preserve">recommendations.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left"/>
        <w:rPr>
          <w:sz w:val="24"/>
          <w:szCs w:val="24"/>
          <w:highlight w:val="yellow"/>
        </w:rPr>
      </w:pPr>
      <w:bookmarkStart w:colFirst="0" w:colLast="0" w:name="_heading=h.kkb3pg28wtuc" w:id="2"/>
      <w:bookmarkEnd w:id="2"/>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color w:val="222222"/>
          <w:sz w:val="24"/>
          <w:szCs w:val="24"/>
          <w:u w:val="none"/>
        </w:rPr>
      </w:pPr>
      <w:bookmarkStart w:colFirst="0" w:colLast="0" w:name="_heading=h.yb55pqkxy83j" w:id="3"/>
      <w:bookmarkEnd w:id="3"/>
      <w:r w:rsidDel="00000000" w:rsidR="00000000" w:rsidRPr="00000000">
        <w:rPr>
          <w:color w:val="222222"/>
          <w:sz w:val="24"/>
          <w:szCs w:val="24"/>
          <w:rtl w:val="0"/>
        </w:rPr>
        <w:t xml:space="preserve">Further, advisor training should be developed by having outside agencies attend SCC for professional development. Research potential presenters/formats, etc., and make recommendations. </w:t>
      </w:r>
      <w:r w:rsidDel="00000000" w:rsidR="00000000" w:rsidRPr="00000000">
        <w:rPr>
          <w:color w:val="222222"/>
          <w:sz w:val="24"/>
          <w:szCs w:val="24"/>
          <w:highlight w:val="yellow"/>
          <w:rtl w:val="0"/>
        </w:rPr>
        <w:t xml:space="preserve">(Bethany, Mark, Amber, Logan, Pamela)</w:t>
      </w:r>
    </w:p>
    <w:p w:rsidR="00000000" w:rsidDel="00000000" w:rsidP="00000000" w:rsidRDefault="00000000" w:rsidRPr="00000000" w14:paraId="0000001E">
      <w:pPr>
        <w:shd w:fill="ffffff" w:val="clear"/>
        <w:spacing w:after="0" w:before="280" w:line="240" w:lineRule="auto"/>
        <w:ind w:left="0" w:firstLine="0"/>
        <w:rPr>
          <w:color w:val="222222"/>
          <w:sz w:val="24"/>
          <w:szCs w:val="24"/>
        </w:rPr>
      </w:pPr>
      <w:r w:rsidDel="00000000" w:rsidR="00000000" w:rsidRPr="00000000">
        <w:rPr>
          <w:rtl w:val="0"/>
        </w:rPr>
      </w:r>
    </w:p>
    <w:p w:rsidR="00000000" w:rsidDel="00000000" w:rsidP="00000000" w:rsidRDefault="00000000" w:rsidRPr="00000000" w14:paraId="0000001F">
      <w:pPr>
        <w:numPr>
          <w:ilvl w:val="0"/>
          <w:numId w:val="5"/>
        </w:numPr>
        <w:shd w:fill="ffffff" w:val="clear"/>
        <w:spacing w:after="0" w:before="0" w:line="240" w:lineRule="auto"/>
        <w:ind w:left="1440" w:hanging="360"/>
        <w:rPr>
          <w:color w:val="222222"/>
          <w:sz w:val="24"/>
          <w:szCs w:val="24"/>
          <w:u w:val="none"/>
        </w:rPr>
      </w:pPr>
      <w:r w:rsidDel="00000000" w:rsidR="00000000" w:rsidRPr="00000000">
        <w:rPr>
          <w:color w:val="222222"/>
          <w:sz w:val="24"/>
          <w:szCs w:val="24"/>
          <w:rtl w:val="0"/>
        </w:rPr>
        <w:t xml:space="preserve">Further, develop internal advisor training and professional development (The plan suggests designating folks to run the existing training and perhaps begin work on other internal tools) </w:t>
      </w:r>
      <w:r w:rsidDel="00000000" w:rsidR="00000000" w:rsidRPr="00000000">
        <w:rPr>
          <w:color w:val="222222"/>
          <w:sz w:val="24"/>
          <w:szCs w:val="24"/>
          <w:highlight w:val="yellow"/>
          <w:rtl w:val="0"/>
        </w:rPr>
        <w:t xml:space="preserve">(Vicki, Dom, Tori, Jennie)</w:t>
      </w:r>
    </w:p>
    <w:p w:rsidR="00000000" w:rsidDel="00000000" w:rsidP="00000000" w:rsidRDefault="00000000" w:rsidRPr="00000000" w14:paraId="00000020">
      <w:pPr>
        <w:shd w:fill="ffffff" w:val="clear"/>
        <w:spacing w:after="0" w:before="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1">
      <w:pPr>
        <w:numPr>
          <w:ilvl w:val="0"/>
          <w:numId w:val="3"/>
        </w:numPr>
        <w:shd w:fill="ffffff" w:val="clear"/>
        <w:spacing w:after="280" w:before="0" w:line="240" w:lineRule="auto"/>
        <w:ind w:left="1440" w:hanging="360"/>
        <w:rPr>
          <w:color w:val="222222"/>
          <w:sz w:val="24"/>
          <w:szCs w:val="24"/>
          <w:u w:val="none"/>
        </w:rPr>
      </w:pPr>
      <w:r w:rsidDel="00000000" w:rsidR="00000000" w:rsidRPr="00000000">
        <w:rPr>
          <w:color w:val="222222"/>
          <w:sz w:val="24"/>
          <w:szCs w:val="24"/>
          <w:rtl w:val="0"/>
        </w:rPr>
        <w:t xml:space="preserve">Research and recommend advising books/resources for advising specific populations (Perhaps research potential resources/formats, etc.) to purchase.</w:t>
      </w:r>
      <w:r w:rsidDel="00000000" w:rsidR="00000000" w:rsidRPr="00000000">
        <w:rPr>
          <w:color w:val="222222"/>
          <w:sz w:val="24"/>
          <w:szCs w:val="24"/>
          <w:highlight w:val="yellow"/>
          <w:rtl w:val="0"/>
        </w:rPr>
        <w:t xml:space="preserve">(Will, Eddie) </w:t>
      </w:r>
    </w:p>
    <w:p w:rsidR="00000000" w:rsidDel="00000000" w:rsidP="00000000" w:rsidRDefault="00000000" w:rsidRPr="00000000" w14:paraId="00000022">
      <w:pPr>
        <w:shd w:fill="ffffff" w:val="clear"/>
        <w:spacing w:after="280" w:before="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after="280" w:before="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4">
      <w:pPr>
        <w:shd w:fill="ffffff" w:val="clear"/>
        <w:spacing w:after="280" w:before="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0" w:right="0" w:firstLine="0"/>
        <w:jc w:val="left"/>
        <w:rPr>
          <w:sz w:val="24"/>
          <w:szCs w:val="24"/>
        </w:rPr>
      </w:pPr>
      <w:r w:rsidDel="00000000" w:rsidR="00000000" w:rsidRPr="00000000">
        <w:rPr>
          <w:rtl w:val="0"/>
        </w:rPr>
      </w:r>
    </w:p>
    <w:p w:rsidR="00000000" w:rsidDel="00000000" w:rsidP="00000000" w:rsidRDefault="00000000" w:rsidRPr="00000000" w14:paraId="00000026">
      <w:pPr>
        <w:shd w:fill="ffffff" w:val="clear"/>
        <w:spacing w:before="280" w:line="240" w:lineRule="auto"/>
        <w:ind w:left="720" w:firstLine="0"/>
        <w:rPr>
          <w:color w:val="0000ff"/>
          <w:sz w:val="24"/>
          <w:szCs w:val="24"/>
        </w:rPr>
      </w:pPr>
      <w:r w:rsidDel="00000000" w:rsidR="00000000" w:rsidRPr="00000000">
        <w:rPr>
          <w:color w:val="0000ff"/>
          <w:sz w:val="24"/>
          <w:szCs w:val="24"/>
          <w:rtl w:val="0"/>
        </w:rPr>
        <w:t xml:space="preserve">Further, advisor training should be developed by having outside agencies attend SCC for professional development. Research potential presenters/formats, etc., and make recommendations. (Bethany, Mark, Amber, Logan, Pamela)</w:t>
      </w:r>
    </w:p>
    <w:p w:rsidR="00000000" w:rsidDel="00000000" w:rsidP="00000000" w:rsidRDefault="00000000" w:rsidRPr="00000000" w14:paraId="00000027">
      <w:pPr>
        <w:shd w:fill="ffffff" w:val="clear"/>
        <w:spacing w:before="280" w:line="240" w:lineRule="auto"/>
        <w:ind w:left="1440" w:firstLine="0"/>
        <w:rPr>
          <w:color w:val="222222"/>
          <w:sz w:val="24"/>
          <w:szCs w:val="24"/>
          <w:highlight w:val="yellow"/>
        </w:rPr>
      </w:pPr>
      <w:r w:rsidDel="00000000" w:rsidR="00000000" w:rsidRPr="00000000">
        <w:rPr>
          <w:color w:val="222222"/>
          <w:sz w:val="24"/>
          <w:szCs w:val="24"/>
          <w:highlight w:val="yellow"/>
          <w:rtl w:val="0"/>
        </w:rPr>
        <w:t xml:space="preserve">Updates from 10/25 meeting</w:t>
      </w:r>
    </w:p>
    <w:p w:rsidR="00000000" w:rsidDel="00000000" w:rsidP="00000000" w:rsidRDefault="00000000" w:rsidRPr="00000000" w14:paraId="00000028">
      <w:pPr>
        <w:numPr>
          <w:ilvl w:val="0"/>
          <w:numId w:val="9"/>
        </w:numPr>
        <w:shd w:fill="ffffff" w:val="clear"/>
        <w:spacing w:after="0" w:afterAutospacing="0" w:before="280" w:line="240" w:lineRule="auto"/>
        <w:ind w:left="1440" w:hanging="360"/>
        <w:rPr>
          <w:color w:val="222222"/>
          <w:sz w:val="24"/>
          <w:szCs w:val="24"/>
          <w:highlight w:val="yellow"/>
        </w:rPr>
      </w:pPr>
      <w:r w:rsidDel="00000000" w:rsidR="00000000" w:rsidRPr="00000000">
        <w:rPr>
          <w:color w:val="222222"/>
          <w:sz w:val="24"/>
          <w:szCs w:val="24"/>
          <w:highlight w:val="yellow"/>
          <w:rtl w:val="0"/>
        </w:rPr>
        <w:t xml:space="preserve">A survey of topics was sent out yesterday to the committee to determine interest in PD speakers. </w:t>
      </w:r>
    </w:p>
    <w:p w:rsidR="00000000" w:rsidDel="00000000" w:rsidP="00000000" w:rsidRDefault="00000000" w:rsidRPr="00000000" w14:paraId="00000029">
      <w:pPr>
        <w:numPr>
          <w:ilvl w:val="0"/>
          <w:numId w:val="9"/>
        </w:numPr>
        <w:shd w:fill="ffffff" w:val="clear"/>
        <w:spacing w:before="0" w:beforeAutospacing="0" w:line="240" w:lineRule="auto"/>
        <w:ind w:left="1440" w:hanging="360"/>
        <w:rPr>
          <w:color w:val="222222"/>
          <w:sz w:val="24"/>
          <w:szCs w:val="24"/>
          <w:highlight w:val="yellow"/>
        </w:rPr>
      </w:pPr>
      <w:r w:rsidDel="00000000" w:rsidR="00000000" w:rsidRPr="00000000">
        <w:rPr>
          <w:color w:val="222222"/>
          <w:sz w:val="24"/>
          <w:szCs w:val="24"/>
          <w:highlight w:val="yellow"/>
          <w:rtl w:val="0"/>
        </w:rPr>
        <w:t xml:space="preserve">Other considerations are the availability of speakers, date of PD, and cost. </w:t>
      </w:r>
    </w:p>
    <w:p w:rsidR="00000000" w:rsidDel="00000000" w:rsidP="00000000" w:rsidRDefault="00000000" w:rsidRPr="00000000" w14:paraId="0000002A">
      <w:pPr>
        <w:shd w:fill="ffffff" w:val="clear"/>
        <w:spacing w:before="280" w:line="24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2B">
      <w:pPr>
        <w:shd w:fill="ffffff" w:val="clear"/>
        <w:spacing w:line="240" w:lineRule="auto"/>
        <w:rPr>
          <w:color w:val="0000ff"/>
          <w:sz w:val="24"/>
          <w:szCs w:val="24"/>
        </w:rPr>
      </w:pPr>
      <w:r w:rsidDel="00000000" w:rsidR="00000000" w:rsidRPr="00000000">
        <w:rPr>
          <w:rtl w:val="0"/>
        </w:rPr>
      </w:r>
    </w:p>
    <w:p w:rsidR="00000000" w:rsidDel="00000000" w:rsidP="00000000" w:rsidRDefault="00000000" w:rsidRPr="00000000" w14:paraId="0000002C">
      <w:pPr>
        <w:shd w:fill="ffffff" w:val="clear"/>
        <w:spacing w:line="240" w:lineRule="auto"/>
        <w:rPr>
          <w:color w:val="222222"/>
          <w:sz w:val="24"/>
          <w:szCs w:val="24"/>
        </w:rPr>
      </w:pPr>
      <w:r w:rsidDel="00000000" w:rsidR="00000000" w:rsidRPr="00000000">
        <w:rPr>
          <w:color w:val="222222"/>
          <w:sz w:val="24"/>
          <w:szCs w:val="24"/>
          <w:rtl w:val="0"/>
        </w:rPr>
        <w:t xml:space="preserve">NACADA Recommendations: </w:t>
      </w:r>
    </w:p>
    <w:p w:rsidR="00000000" w:rsidDel="00000000" w:rsidP="00000000" w:rsidRDefault="00000000" w:rsidRPr="00000000" w14:paraId="0000002D">
      <w:pPr>
        <w:pStyle w:val="Heading2"/>
        <w:keepNext w:val="0"/>
        <w:keepLines w:val="0"/>
        <w:shd w:fill="ffffff" w:val="clear"/>
        <w:spacing w:after="180" w:before="0" w:line="240" w:lineRule="auto"/>
        <w:rPr>
          <w:b w:val="1"/>
          <w:color w:val="222222"/>
          <w:sz w:val="18"/>
          <w:szCs w:val="18"/>
        </w:rPr>
      </w:pPr>
      <w:bookmarkStart w:colFirst="0" w:colLast="0" w:name="_heading=h.1hjsw1jm0622" w:id="4"/>
      <w:bookmarkEnd w:id="4"/>
      <w:r w:rsidDel="00000000" w:rsidR="00000000" w:rsidRPr="00000000">
        <w:rPr>
          <w:b w:val="1"/>
          <w:color w:val="222222"/>
          <w:sz w:val="18"/>
          <w:szCs w:val="18"/>
          <w:rtl w:val="0"/>
        </w:rPr>
        <w:t xml:space="preserve">Training Program Examples</w:t>
      </w:r>
    </w:p>
    <w:p w:rsidR="00000000" w:rsidDel="00000000" w:rsidP="00000000" w:rsidRDefault="00000000" w:rsidRPr="00000000" w14:paraId="0000002E">
      <w:pPr>
        <w:numPr>
          <w:ilvl w:val="0"/>
          <w:numId w:val="1"/>
        </w:numPr>
        <w:shd w:fill="ffffff" w:val="clear"/>
        <w:spacing w:line="335.99999999999994" w:lineRule="auto"/>
        <w:ind w:left="1060" w:hanging="360"/>
        <w:rPr>
          <w:rFonts w:ascii="Lora" w:cs="Lora" w:eastAsia="Lora" w:hAnsi="Lora"/>
          <w:color w:val="181818"/>
          <w:sz w:val="18"/>
          <w:szCs w:val="18"/>
        </w:rPr>
      </w:pPr>
      <w:hyperlink r:id="rId8">
        <w:r w:rsidDel="00000000" w:rsidR="00000000" w:rsidRPr="00000000">
          <w:rPr>
            <w:rFonts w:ascii="Lora" w:cs="Lora" w:eastAsia="Lora" w:hAnsi="Lora"/>
            <w:color w:val="1155cc"/>
            <w:sz w:val="18"/>
            <w:szCs w:val="18"/>
            <w:rtl w:val="0"/>
          </w:rPr>
          <w:t xml:space="preserve">Advisor Certification</w:t>
        </w:r>
      </w:hyperlink>
      <w:r w:rsidDel="00000000" w:rsidR="00000000" w:rsidRPr="00000000">
        <w:rPr>
          <w:rFonts w:ascii="Lora" w:cs="Lora" w:eastAsia="Lora" w:hAnsi="Lora"/>
          <w:color w:val="181818"/>
          <w:sz w:val="18"/>
          <w:szCs w:val="18"/>
          <w:rtl w:val="0"/>
        </w:rPr>
        <w:t xml:space="preserve">, Utah Valley University</w:t>
      </w:r>
    </w:p>
    <w:p w:rsidR="00000000" w:rsidDel="00000000" w:rsidP="00000000" w:rsidRDefault="00000000" w:rsidRPr="00000000" w14:paraId="0000002F">
      <w:pPr>
        <w:numPr>
          <w:ilvl w:val="0"/>
          <w:numId w:val="1"/>
        </w:numPr>
        <w:shd w:fill="ffffff" w:val="clear"/>
        <w:spacing w:line="335.99999999999994" w:lineRule="auto"/>
        <w:ind w:left="1060" w:hanging="360"/>
        <w:rPr>
          <w:rFonts w:ascii="Lora" w:cs="Lora" w:eastAsia="Lora" w:hAnsi="Lora"/>
          <w:color w:val="181818"/>
          <w:sz w:val="18"/>
          <w:szCs w:val="18"/>
        </w:rPr>
      </w:pPr>
      <w:hyperlink r:id="rId9">
        <w:r w:rsidDel="00000000" w:rsidR="00000000" w:rsidRPr="00000000">
          <w:rPr>
            <w:rFonts w:ascii="Lora" w:cs="Lora" w:eastAsia="Lora" w:hAnsi="Lora"/>
            <w:color w:val="1155cc"/>
            <w:sz w:val="18"/>
            <w:szCs w:val="18"/>
            <w:rtl w:val="0"/>
          </w:rPr>
          <w:t xml:space="preserve">Advisor Training:Great Training Puts Our Students First</w:t>
        </w:r>
      </w:hyperlink>
      <w:r w:rsidDel="00000000" w:rsidR="00000000" w:rsidRPr="00000000">
        <w:rPr>
          <w:rFonts w:ascii="Lora" w:cs="Lora" w:eastAsia="Lora" w:hAnsi="Lora"/>
          <w:color w:val="181818"/>
          <w:sz w:val="18"/>
          <w:szCs w:val="18"/>
          <w:rtl w:val="0"/>
        </w:rPr>
        <w:t xml:space="preserve">, Ohio State University</w:t>
      </w:r>
    </w:p>
    <w:p w:rsidR="00000000" w:rsidDel="00000000" w:rsidP="00000000" w:rsidRDefault="00000000" w:rsidRPr="00000000" w14:paraId="00000030">
      <w:pPr>
        <w:numPr>
          <w:ilvl w:val="0"/>
          <w:numId w:val="1"/>
        </w:numPr>
        <w:shd w:fill="ffffff" w:val="clear"/>
        <w:spacing w:line="335.99999999999994" w:lineRule="auto"/>
        <w:ind w:left="1060" w:hanging="360"/>
        <w:rPr>
          <w:rFonts w:ascii="Lora" w:cs="Lora" w:eastAsia="Lora" w:hAnsi="Lora"/>
          <w:color w:val="181818"/>
          <w:sz w:val="18"/>
          <w:szCs w:val="18"/>
        </w:rPr>
      </w:pPr>
      <w:hyperlink r:id="rId10">
        <w:r w:rsidDel="00000000" w:rsidR="00000000" w:rsidRPr="00000000">
          <w:rPr>
            <w:rFonts w:ascii="Lora" w:cs="Lora" w:eastAsia="Lora" w:hAnsi="Lora"/>
            <w:color w:val="1155cc"/>
            <w:sz w:val="18"/>
            <w:szCs w:val="18"/>
            <w:rtl w:val="0"/>
          </w:rPr>
          <w:t xml:space="preserve">Advising Academy</w:t>
        </w:r>
      </w:hyperlink>
      <w:r w:rsidDel="00000000" w:rsidR="00000000" w:rsidRPr="00000000">
        <w:rPr>
          <w:rFonts w:ascii="Lora" w:cs="Lora" w:eastAsia="Lora" w:hAnsi="Lora"/>
          <w:color w:val="181818"/>
          <w:sz w:val="18"/>
          <w:szCs w:val="18"/>
          <w:rtl w:val="0"/>
        </w:rPr>
        <w:t xml:space="preserve"> Gonzaga University </w:t>
      </w:r>
    </w:p>
    <w:p w:rsidR="00000000" w:rsidDel="00000000" w:rsidP="00000000" w:rsidRDefault="00000000" w:rsidRPr="00000000" w14:paraId="00000031">
      <w:pPr>
        <w:numPr>
          <w:ilvl w:val="0"/>
          <w:numId w:val="1"/>
        </w:numPr>
        <w:shd w:fill="ffffff" w:val="clear"/>
        <w:spacing w:line="335.99999999999994" w:lineRule="auto"/>
        <w:ind w:left="1060" w:hanging="360"/>
        <w:rPr>
          <w:rFonts w:ascii="Lora" w:cs="Lora" w:eastAsia="Lora" w:hAnsi="Lora"/>
          <w:color w:val="181818"/>
          <w:sz w:val="18"/>
          <w:szCs w:val="18"/>
        </w:rPr>
      </w:pPr>
      <w:hyperlink r:id="rId11">
        <w:r w:rsidDel="00000000" w:rsidR="00000000" w:rsidRPr="00000000">
          <w:rPr>
            <w:rFonts w:ascii="Lora" w:cs="Lora" w:eastAsia="Lora" w:hAnsi="Lora"/>
            <w:color w:val="1155cc"/>
            <w:sz w:val="18"/>
            <w:szCs w:val="18"/>
            <w:rtl w:val="0"/>
          </w:rPr>
          <w:t xml:space="preserve">Master Advisor Program</w:t>
        </w:r>
      </w:hyperlink>
      <w:r w:rsidDel="00000000" w:rsidR="00000000" w:rsidRPr="00000000">
        <w:rPr>
          <w:rFonts w:ascii="Lora" w:cs="Lora" w:eastAsia="Lora" w:hAnsi="Lora"/>
          <w:color w:val="181818"/>
          <w:sz w:val="18"/>
          <w:szCs w:val="18"/>
          <w:rtl w:val="0"/>
        </w:rPr>
        <w:t xml:space="preserve"> Missouri State University</w:t>
      </w:r>
    </w:p>
    <w:p w:rsidR="00000000" w:rsidDel="00000000" w:rsidP="00000000" w:rsidRDefault="00000000" w:rsidRPr="00000000" w14:paraId="00000032">
      <w:pPr>
        <w:numPr>
          <w:ilvl w:val="0"/>
          <w:numId w:val="1"/>
        </w:numPr>
        <w:shd w:fill="ffffff" w:val="clear"/>
        <w:spacing w:line="335.99999999999994" w:lineRule="auto"/>
        <w:ind w:left="1060" w:hanging="360"/>
        <w:rPr>
          <w:rFonts w:ascii="Lora" w:cs="Lora" w:eastAsia="Lora" w:hAnsi="Lora"/>
          <w:color w:val="181818"/>
          <w:sz w:val="18"/>
          <w:szCs w:val="18"/>
        </w:rPr>
      </w:pPr>
      <w:hyperlink r:id="rId12">
        <w:r w:rsidDel="00000000" w:rsidR="00000000" w:rsidRPr="00000000">
          <w:rPr>
            <w:rFonts w:ascii="Lora" w:cs="Lora" w:eastAsia="Lora" w:hAnsi="Lora"/>
            <w:color w:val="1155cc"/>
            <w:sz w:val="18"/>
            <w:szCs w:val="18"/>
            <w:rtl w:val="0"/>
          </w:rPr>
          <w:t xml:space="preserve">Advisor Reference Center</w:t>
        </w:r>
      </w:hyperlink>
      <w:r w:rsidDel="00000000" w:rsidR="00000000" w:rsidRPr="00000000">
        <w:rPr>
          <w:rFonts w:ascii="Lora" w:cs="Lora" w:eastAsia="Lora" w:hAnsi="Lora"/>
          <w:color w:val="181818"/>
          <w:sz w:val="18"/>
          <w:szCs w:val="18"/>
          <w:rtl w:val="0"/>
        </w:rPr>
        <w:t xml:space="preserve">, University of Louisville</w:t>
      </w:r>
    </w:p>
    <w:p w:rsidR="00000000" w:rsidDel="00000000" w:rsidP="00000000" w:rsidRDefault="00000000" w:rsidRPr="00000000" w14:paraId="00000033">
      <w:pPr>
        <w:numPr>
          <w:ilvl w:val="0"/>
          <w:numId w:val="1"/>
        </w:numPr>
        <w:shd w:fill="ffffff" w:val="clear"/>
        <w:spacing w:line="335.99999999999994" w:lineRule="auto"/>
        <w:ind w:left="1060" w:hanging="360"/>
        <w:rPr>
          <w:rFonts w:ascii="Lora" w:cs="Lora" w:eastAsia="Lora" w:hAnsi="Lora"/>
          <w:color w:val="181818"/>
          <w:sz w:val="18"/>
          <w:szCs w:val="18"/>
        </w:rPr>
      </w:pPr>
      <w:hyperlink r:id="rId13">
        <w:r w:rsidDel="00000000" w:rsidR="00000000" w:rsidRPr="00000000">
          <w:rPr>
            <w:rFonts w:ascii="Lora" w:cs="Lora" w:eastAsia="Lora" w:hAnsi="Lora"/>
            <w:color w:val="1155cc"/>
            <w:sz w:val="18"/>
            <w:szCs w:val="18"/>
            <w:rtl w:val="0"/>
          </w:rPr>
          <w:t xml:space="preserve">Academic Advisor Training Manual,</w:t>
        </w:r>
      </w:hyperlink>
      <w:r w:rsidDel="00000000" w:rsidR="00000000" w:rsidRPr="00000000">
        <w:rPr>
          <w:rFonts w:ascii="Lora" w:cs="Lora" w:eastAsia="Lora" w:hAnsi="Lora"/>
          <w:color w:val="181818"/>
          <w:sz w:val="18"/>
          <w:szCs w:val="18"/>
          <w:rtl w:val="0"/>
        </w:rPr>
        <w:t xml:space="preserve"> Durham Tech</w:t>
      </w:r>
    </w:p>
    <w:p w:rsidR="00000000" w:rsidDel="00000000" w:rsidP="00000000" w:rsidRDefault="00000000" w:rsidRPr="00000000" w14:paraId="00000034">
      <w:pPr>
        <w:numPr>
          <w:ilvl w:val="0"/>
          <w:numId w:val="1"/>
        </w:numPr>
        <w:shd w:fill="ffffff" w:val="clear"/>
        <w:spacing w:line="335.99999999999994" w:lineRule="auto"/>
        <w:ind w:left="1060" w:hanging="360"/>
        <w:rPr>
          <w:rFonts w:ascii="Lora" w:cs="Lora" w:eastAsia="Lora" w:hAnsi="Lora"/>
          <w:color w:val="181818"/>
          <w:sz w:val="18"/>
          <w:szCs w:val="18"/>
        </w:rPr>
      </w:pPr>
      <w:hyperlink r:id="rId14">
        <w:r w:rsidDel="00000000" w:rsidR="00000000" w:rsidRPr="00000000">
          <w:rPr>
            <w:rFonts w:ascii="Lora" w:cs="Lora" w:eastAsia="Lora" w:hAnsi="Lora"/>
            <w:color w:val="1155cc"/>
            <w:sz w:val="18"/>
            <w:szCs w:val="18"/>
            <w:rtl w:val="0"/>
          </w:rPr>
          <w:t xml:space="preserve">Advisor Training Academy</w:t>
        </w:r>
      </w:hyperlink>
      <w:r w:rsidDel="00000000" w:rsidR="00000000" w:rsidRPr="00000000">
        <w:rPr>
          <w:rFonts w:ascii="Lora" w:cs="Lora" w:eastAsia="Lora" w:hAnsi="Lora"/>
          <w:color w:val="181818"/>
          <w:sz w:val="18"/>
          <w:szCs w:val="18"/>
          <w:rtl w:val="0"/>
        </w:rPr>
        <w:t xml:space="preserve">, Wayne State University</w:t>
      </w:r>
    </w:p>
    <w:p w:rsidR="00000000" w:rsidDel="00000000" w:rsidP="00000000" w:rsidRDefault="00000000" w:rsidRPr="00000000" w14:paraId="00000035">
      <w:pPr>
        <w:numPr>
          <w:ilvl w:val="0"/>
          <w:numId w:val="1"/>
        </w:numPr>
        <w:shd w:fill="ffffff" w:val="clear"/>
        <w:spacing w:line="335.99999999999994" w:lineRule="auto"/>
        <w:ind w:left="1060" w:hanging="360"/>
        <w:rPr>
          <w:rFonts w:ascii="Lora" w:cs="Lora" w:eastAsia="Lora" w:hAnsi="Lora"/>
          <w:color w:val="181818"/>
          <w:sz w:val="18"/>
          <w:szCs w:val="18"/>
        </w:rPr>
      </w:pPr>
      <w:hyperlink r:id="rId15">
        <w:r w:rsidDel="00000000" w:rsidR="00000000" w:rsidRPr="00000000">
          <w:rPr>
            <w:rFonts w:ascii="Lora" w:cs="Lora" w:eastAsia="Lora" w:hAnsi="Lora"/>
            <w:color w:val="1155cc"/>
            <w:sz w:val="18"/>
            <w:szCs w:val="18"/>
            <w:rtl w:val="0"/>
          </w:rPr>
          <w:t xml:space="preserve">Online Advisor Training</w:t>
        </w:r>
      </w:hyperlink>
      <w:r w:rsidDel="00000000" w:rsidR="00000000" w:rsidRPr="00000000">
        <w:rPr>
          <w:rFonts w:ascii="Lora" w:cs="Lora" w:eastAsia="Lora" w:hAnsi="Lora"/>
          <w:color w:val="181818"/>
          <w:sz w:val="18"/>
          <w:szCs w:val="18"/>
          <w:rtl w:val="0"/>
        </w:rPr>
        <w:t xml:space="preserve">, Penn State University</w:t>
      </w:r>
    </w:p>
    <w:p w:rsidR="00000000" w:rsidDel="00000000" w:rsidP="00000000" w:rsidRDefault="00000000" w:rsidRPr="00000000" w14:paraId="00000036">
      <w:pPr>
        <w:numPr>
          <w:ilvl w:val="0"/>
          <w:numId w:val="1"/>
        </w:numPr>
        <w:shd w:fill="ffffff" w:val="clear"/>
        <w:spacing w:line="335.99999999999994" w:lineRule="auto"/>
        <w:ind w:left="1060" w:hanging="360"/>
        <w:rPr>
          <w:rFonts w:ascii="Lora" w:cs="Lora" w:eastAsia="Lora" w:hAnsi="Lora"/>
          <w:color w:val="181818"/>
          <w:sz w:val="18"/>
          <w:szCs w:val="18"/>
        </w:rPr>
      </w:pPr>
      <w:hyperlink r:id="rId16">
        <w:r w:rsidDel="00000000" w:rsidR="00000000" w:rsidRPr="00000000">
          <w:rPr>
            <w:rFonts w:ascii="Lora" w:cs="Lora" w:eastAsia="Lora" w:hAnsi="Lora"/>
            <w:color w:val="1155cc"/>
            <w:sz w:val="18"/>
            <w:szCs w:val="18"/>
            <w:rtl w:val="0"/>
          </w:rPr>
          <w:t xml:space="preserve">Academic Advising Professional Development</w:t>
        </w:r>
      </w:hyperlink>
      <w:r w:rsidDel="00000000" w:rsidR="00000000" w:rsidRPr="00000000">
        <w:rPr>
          <w:rFonts w:ascii="Lora" w:cs="Lora" w:eastAsia="Lora" w:hAnsi="Lora"/>
          <w:color w:val="181818"/>
          <w:sz w:val="18"/>
          <w:szCs w:val="18"/>
          <w:rtl w:val="0"/>
        </w:rPr>
        <w:t xml:space="preserve">, UC Davis</w:t>
      </w:r>
    </w:p>
    <w:p w:rsidR="00000000" w:rsidDel="00000000" w:rsidP="00000000" w:rsidRDefault="00000000" w:rsidRPr="00000000" w14:paraId="00000037">
      <w:pPr>
        <w:numPr>
          <w:ilvl w:val="0"/>
          <w:numId w:val="1"/>
        </w:numPr>
        <w:shd w:fill="ffffff" w:val="clear"/>
        <w:spacing w:line="335.99999999999994" w:lineRule="auto"/>
        <w:ind w:left="1060" w:hanging="360"/>
        <w:rPr>
          <w:rFonts w:ascii="Lora" w:cs="Lora" w:eastAsia="Lora" w:hAnsi="Lora"/>
          <w:color w:val="181818"/>
          <w:sz w:val="18"/>
          <w:szCs w:val="18"/>
        </w:rPr>
      </w:pPr>
      <w:hyperlink r:id="rId17">
        <w:r w:rsidDel="00000000" w:rsidR="00000000" w:rsidRPr="00000000">
          <w:rPr>
            <w:rFonts w:ascii="Lora" w:cs="Lora" w:eastAsia="Lora" w:hAnsi="Lora"/>
            <w:color w:val="1155cc"/>
            <w:sz w:val="18"/>
            <w:szCs w:val="18"/>
            <w:rtl w:val="0"/>
          </w:rPr>
          <w:t xml:space="preserve">Advisor Handbook</w:t>
        </w:r>
      </w:hyperlink>
      <w:r w:rsidDel="00000000" w:rsidR="00000000" w:rsidRPr="00000000">
        <w:rPr>
          <w:rFonts w:ascii="Lora" w:cs="Lora" w:eastAsia="Lora" w:hAnsi="Lora"/>
          <w:color w:val="181818"/>
          <w:sz w:val="18"/>
          <w:szCs w:val="18"/>
          <w:rtl w:val="0"/>
        </w:rPr>
        <w:t xml:space="preserve">, Missouri Western University</w:t>
      </w:r>
    </w:p>
    <w:p w:rsidR="00000000" w:rsidDel="00000000" w:rsidP="00000000" w:rsidRDefault="00000000" w:rsidRPr="00000000" w14:paraId="00000038">
      <w:pPr>
        <w:numPr>
          <w:ilvl w:val="0"/>
          <w:numId w:val="1"/>
        </w:numPr>
        <w:shd w:fill="ffffff" w:val="clear"/>
        <w:spacing w:line="335.99999999999994" w:lineRule="auto"/>
        <w:ind w:left="1060" w:hanging="360"/>
        <w:rPr>
          <w:rFonts w:ascii="Lora" w:cs="Lora" w:eastAsia="Lora" w:hAnsi="Lora"/>
          <w:color w:val="181818"/>
          <w:sz w:val="18"/>
          <w:szCs w:val="18"/>
        </w:rPr>
      </w:pPr>
      <w:hyperlink r:id="rId18">
        <w:r w:rsidDel="00000000" w:rsidR="00000000" w:rsidRPr="00000000">
          <w:rPr>
            <w:rFonts w:ascii="Lora" w:cs="Lora" w:eastAsia="Lora" w:hAnsi="Lora"/>
            <w:color w:val="1155cc"/>
            <w:sz w:val="18"/>
            <w:szCs w:val="18"/>
            <w:rtl w:val="0"/>
          </w:rPr>
          <w:t xml:space="preserve">Toles Individual Professional Development Plan</w:t>
        </w:r>
      </w:hyperlink>
      <w:r w:rsidDel="00000000" w:rsidR="00000000" w:rsidRPr="00000000">
        <w:rPr>
          <w:rFonts w:ascii="Lora" w:cs="Lora" w:eastAsia="Lora" w:hAnsi="Lora"/>
          <w:color w:val="181818"/>
          <w:sz w:val="18"/>
          <w:szCs w:val="18"/>
          <w:rtl w:val="0"/>
        </w:rPr>
        <w:t xml:space="preserve">, Susan Scott- New Mexico Military Institute </w:t>
      </w:r>
    </w:p>
    <w:p w:rsidR="00000000" w:rsidDel="00000000" w:rsidP="00000000" w:rsidRDefault="00000000" w:rsidRPr="00000000" w14:paraId="00000039">
      <w:pPr>
        <w:numPr>
          <w:ilvl w:val="0"/>
          <w:numId w:val="1"/>
        </w:numPr>
        <w:shd w:fill="ffffff" w:val="clear"/>
        <w:spacing w:line="335.99999999999994" w:lineRule="auto"/>
        <w:ind w:left="1060" w:hanging="360"/>
        <w:rPr>
          <w:rFonts w:ascii="Lora" w:cs="Lora" w:eastAsia="Lora" w:hAnsi="Lora"/>
          <w:color w:val="181818"/>
          <w:sz w:val="18"/>
          <w:szCs w:val="18"/>
        </w:rPr>
      </w:pPr>
      <w:hyperlink r:id="rId19">
        <w:r w:rsidDel="00000000" w:rsidR="00000000" w:rsidRPr="00000000">
          <w:rPr>
            <w:rFonts w:ascii="Lora" w:cs="Lora" w:eastAsia="Lora" w:hAnsi="Lora"/>
            <w:color w:val="1155cc"/>
            <w:sz w:val="18"/>
            <w:szCs w:val="18"/>
            <w:rtl w:val="0"/>
          </w:rPr>
          <w:t xml:space="preserve">Advisor Training Proposal Example</w:t>
        </w:r>
      </w:hyperlink>
      <w:r w:rsidDel="00000000" w:rsidR="00000000" w:rsidRPr="00000000">
        <w:rPr>
          <w:rFonts w:ascii="Lora" w:cs="Lora" w:eastAsia="Lora" w:hAnsi="Lora"/>
          <w:color w:val="181818"/>
          <w:sz w:val="18"/>
          <w:szCs w:val="18"/>
          <w:rtl w:val="0"/>
        </w:rPr>
        <w:t xml:space="preserve">, Georgia College</w:t>
      </w:r>
    </w:p>
    <w:p w:rsidR="00000000" w:rsidDel="00000000" w:rsidP="00000000" w:rsidRDefault="00000000" w:rsidRPr="00000000" w14:paraId="0000003A">
      <w:pPr>
        <w:numPr>
          <w:ilvl w:val="0"/>
          <w:numId w:val="1"/>
        </w:numPr>
        <w:shd w:fill="ffffff" w:val="clear"/>
        <w:spacing w:line="335.99999999999994" w:lineRule="auto"/>
        <w:ind w:left="1060" w:hanging="360"/>
        <w:rPr>
          <w:rFonts w:ascii="Lora" w:cs="Lora" w:eastAsia="Lora" w:hAnsi="Lora"/>
          <w:color w:val="181818"/>
          <w:sz w:val="18"/>
          <w:szCs w:val="18"/>
        </w:rPr>
      </w:pPr>
      <w:hyperlink r:id="rId20">
        <w:r w:rsidDel="00000000" w:rsidR="00000000" w:rsidRPr="00000000">
          <w:rPr>
            <w:rFonts w:ascii="Lora" w:cs="Lora" w:eastAsia="Lora" w:hAnsi="Lora"/>
            <w:color w:val="1155cc"/>
            <w:sz w:val="18"/>
            <w:szCs w:val="18"/>
            <w:rtl w:val="0"/>
          </w:rPr>
          <w:t xml:space="preserve">Advising Foundations</w:t>
        </w:r>
      </w:hyperlink>
      <w:r w:rsidDel="00000000" w:rsidR="00000000" w:rsidRPr="00000000">
        <w:rPr>
          <w:rFonts w:ascii="Lora" w:cs="Lora" w:eastAsia="Lora" w:hAnsi="Lora"/>
          <w:color w:val="181818"/>
          <w:sz w:val="18"/>
          <w:szCs w:val="18"/>
          <w:rtl w:val="0"/>
        </w:rPr>
        <w:t xml:space="preserve">, University of South Carolina</w:t>
      </w:r>
    </w:p>
    <w:p w:rsidR="00000000" w:rsidDel="00000000" w:rsidP="00000000" w:rsidRDefault="00000000" w:rsidRPr="00000000" w14:paraId="0000003B">
      <w:pPr>
        <w:shd w:fill="ffffff" w:val="clear"/>
        <w:spacing w:line="240" w:lineRule="auto"/>
        <w:ind w:left="720" w:firstLine="0"/>
        <w:rPr>
          <w:color w:val="222222"/>
          <w:sz w:val="18"/>
          <w:szCs w:val="18"/>
        </w:rPr>
      </w:pPr>
      <w:r w:rsidDel="00000000" w:rsidR="00000000" w:rsidRPr="00000000">
        <w:rPr>
          <w:rtl w:val="0"/>
        </w:rPr>
      </w:r>
    </w:p>
    <w:p w:rsidR="00000000" w:rsidDel="00000000" w:rsidP="00000000" w:rsidRDefault="00000000" w:rsidRPr="00000000" w14:paraId="0000003C">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3D">
      <w:pPr>
        <w:shd w:fill="ffffff" w:val="clear"/>
        <w:spacing w:line="240" w:lineRule="auto"/>
        <w:rPr>
          <w:color w:val="222222"/>
          <w:sz w:val="18"/>
          <w:szCs w:val="18"/>
        </w:rPr>
      </w:pPr>
      <w:r w:rsidDel="00000000" w:rsidR="00000000" w:rsidRPr="00000000">
        <w:rPr>
          <w:color w:val="222222"/>
          <w:sz w:val="24"/>
          <w:szCs w:val="24"/>
          <w:rtl w:val="0"/>
        </w:rPr>
        <w:t xml:space="preserve">Unified Approach to Advising:</w:t>
      </w:r>
      <w:r w:rsidDel="00000000" w:rsidR="00000000" w:rsidRPr="00000000">
        <w:rPr>
          <w:color w:val="222222"/>
          <w:sz w:val="18"/>
          <w:szCs w:val="18"/>
          <w:rtl w:val="0"/>
        </w:rPr>
        <w:t xml:space="preserve"> </w:t>
      </w:r>
    </w:p>
    <w:p w:rsidR="00000000" w:rsidDel="00000000" w:rsidP="00000000" w:rsidRDefault="00000000" w:rsidRPr="00000000" w14:paraId="0000003E">
      <w:pPr>
        <w:shd w:fill="ffffff" w:val="clear"/>
        <w:spacing w:line="240" w:lineRule="auto"/>
        <w:rPr>
          <w:color w:val="222222"/>
          <w:sz w:val="16"/>
          <w:szCs w:val="16"/>
        </w:rPr>
      </w:pPr>
      <w:r w:rsidDel="00000000" w:rsidR="00000000" w:rsidRPr="00000000">
        <w:rPr>
          <w:rFonts w:ascii="Roboto" w:cs="Roboto" w:eastAsia="Roboto" w:hAnsi="Roboto"/>
          <w:color w:val="222222"/>
          <w:sz w:val="16"/>
          <w:szCs w:val="16"/>
          <w:highlight w:val="white"/>
          <w:rtl w:val="0"/>
        </w:rPr>
        <w:t xml:space="preserve">Kevin Thomas, Vice President for Enrollment Services and Student Success at the University of Central Arkansas</w:t>
      </w:r>
      <w:r w:rsidDel="00000000" w:rsidR="00000000" w:rsidRPr="00000000">
        <w:rPr>
          <w:rtl w:val="0"/>
        </w:rPr>
      </w:r>
    </w:p>
    <w:p w:rsidR="00000000" w:rsidDel="00000000" w:rsidP="00000000" w:rsidRDefault="00000000" w:rsidRPr="00000000" w14:paraId="0000003F">
      <w:pPr>
        <w:shd w:fill="ffffff" w:val="clear"/>
        <w:spacing w:line="240" w:lineRule="auto"/>
        <w:rPr>
          <w:color w:val="222222"/>
          <w:sz w:val="18"/>
          <w:szCs w:val="18"/>
        </w:rPr>
      </w:pPr>
      <w:r w:rsidDel="00000000" w:rsidR="00000000" w:rsidRPr="00000000">
        <w:rPr>
          <w:color w:val="222222"/>
          <w:sz w:val="18"/>
          <w:szCs w:val="18"/>
          <w:rtl w:val="0"/>
        </w:rPr>
        <w:t xml:space="preserve">Within NACADA, Kevin has served as chair of the Advising Administration Community, the chair of the 2017 Annual Conference in St. Louis, twice a mentor within the Emerging Leaders Program, and served on the Board of Directors from 2019-20. In 2018, Kevin was selected as an Outstanding Advising Administrator within NACADA. Kevin is the current chair of the Administrator’s Institute and has served as a faculty member for the Institute since 2020. In addition, he has presented at numerous campus, state, regional, and annual conferences on topics surrounding retention and student success, advising administration, and the culture of care in your leadership and campus approach.</w:t>
      </w:r>
    </w:p>
    <w:p w:rsidR="00000000" w:rsidDel="00000000" w:rsidP="00000000" w:rsidRDefault="00000000" w:rsidRPr="00000000" w14:paraId="00000040">
      <w:pPr>
        <w:shd w:fill="ffffff" w:val="clear"/>
        <w:spacing w:line="240" w:lineRule="auto"/>
        <w:rPr>
          <w:color w:val="222222"/>
          <w:sz w:val="18"/>
          <w:szCs w:val="18"/>
        </w:rPr>
      </w:pPr>
      <w:r w:rsidDel="00000000" w:rsidR="00000000" w:rsidRPr="00000000">
        <w:rPr>
          <w:rtl w:val="0"/>
        </w:rPr>
      </w:r>
    </w:p>
    <w:p w:rsidR="00000000" w:rsidDel="00000000" w:rsidP="00000000" w:rsidRDefault="00000000" w:rsidRPr="00000000" w14:paraId="00000041">
      <w:pPr>
        <w:shd w:fill="ffffff" w:val="clear"/>
        <w:spacing w:line="240" w:lineRule="auto"/>
        <w:rPr>
          <w:color w:val="222222"/>
          <w:sz w:val="24"/>
          <w:szCs w:val="24"/>
        </w:rPr>
      </w:pPr>
      <w:r w:rsidDel="00000000" w:rsidR="00000000" w:rsidRPr="00000000">
        <w:rPr>
          <w:color w:val="222222"/>
          <w:sz w:val="24"/>
          <w:szCs w:val="24"/>
          <w:rtl w:val="0"/>
        </w:rPr>
        <w:t xml:space="preserve">First Year Students: (NACADA)</w:t>
      </w:r>
    </w:p>
    <w:p w:rsidR="00000000" w:rsidDel="00000000" w:rsidP="00000000" w:rsidRDefault="00000000" w:rsidRPr="00000000" w14:paraId="00000042">
      <w:pPr>
        <w:shd w:fill="ffffff" w:val="clear"/>
        <w:spacing w:line="240" w:lineRule="auto"/>
        <w:rPr>
          <w:color w:val="222222"/>
          <w:sz w:val="16"/>
          <w:szCs w:val="16"/>
        </w:rPr>
      </w:pPr>
      <w:r w:rsidDel="00000000" w:rsidR="00000000" w:rsidRPr="00000000">
        <w:rPr>
          <w:color w:val="222222"/>
          <w:sz w:val="16"/>
          <w:szCs w:val="16"/>
          <w:rtl w:val="0"/>
        </w:rPr>
        <w:t xml:space="preserve">Patricia Griffin</w:t>
      </w:r>
    </w:p>
    <w:p w:rsidR="00000000" w:rsidDel="00000000" w:rsidP="00000000" w:rsidRDefault="00000000" w:rsidRPr="00000000" w14:paraId="00000043">
      <w:pPr>
        <w:shd w:fill="ffffff" w:val="clear"/>
        <w:spacing w:line="240" w:lineRule="auto"/>
        <w:rPr>
          <w:color w:val="222222"/>
          <w:sz w:val="16"/>
          <w:szCs w:val="16"/>
        </w:rPr>
      </w:pPr>
      <w:r w:rsidDel="00000000" w:rsidR="00000000" w:rsidRPr="00000000">
        <w:rPr>
          <w:color w:val="222222"/>
          <w:sz w:val="16"/>
          <w:szCs w:val="16"/>
          <w:rtl w:val="0"/>
        </w:rPr>
        <w:t xml:space="preserve">Abstract:</w:t>
        <w:tab/>
        <w:t xml:space="preserve">What can be done to guide your first-year students toward student success within academic and career advising? Academic advisors can have a student's back by helping them achieve student success in the first year through intentional advising sessions that lay the foundation for their educational career.</w:t>
      </w:r>
    </w:p>
    <w:p w:rsidR="00000000" w:rsidDel="00000000" w:rsidP="00000000" w:rsidRDefault="00000000" w:rsidRPr="00000000" w14:paraId="00000044">
      <w:pPr>
        <w:shd w:fill="ffffff" w:val="clear"/>
        <w:spacing w:line="240" w:lineRule="auto"/>
        <w:ind w:left="720" w:firstLine="0"/>
        <w:rPr>
          <w:color w:val="222222"/>
          <w:sz w:val="16"/>
          <w:szCs w:val="16"/>
        </w:rPr>
      </w:pPr>
      <w:r w:rsidDel="00000000" w:rsidR="00000000" w:rsidRPr="00000000">
        <w:rPr>
          <w:rtl w:val="0"/>
        </w:rPr>
      </w:r>
    </w:p>
    <w:p w:rsidR="00000000" w:rsidDel="00000000" w:rsidP="00000000" w:rsidRDefault="00000000" w:rsidRPr="00000000" w14:paraId="00000045">
      <w:pPr>
        <w:shd w:fill="ffffff" w:val="clear"/>
        <w:spacing w:line="240" w:lineRule="auto"/>
        <w:rPr>
          <w:color w:val="222222"/>
          <w:sz w:val="16"/>
          <w:szCs w:val="16"/>
        </w:rPr>
      </w:pPr>
      <w:r w:rsidDel="00000000" w:rsidR="00000000" w:rsidRPr="00000000">
        <w:rPr>
          <w:color w:val="222222"/>
          <w:sz w:val="16"/>
          <w:szCs w:val="16"/>
          <w:rtl w:val="0"/>
        </w:rPr>
        <w:t xml:space="preserve">In this session, participants will learn about our ACCESS for Student Success. The Advising, Connections, Circle of Support, Education, and Sense of Self (ACCESS) program was created to address the needs of first-year students at our institution. Our institution implemented our campus-wide program in the fall of 2013. The official program was discontinued when we moved to professional advisors in fall of 2021. Our office made the decision to keep the process for our Exploratory students with reformatting to meet their specific needs. We will share our experience with this program in relation to our current usage with six touch points for first-year student success.</w:t>
      </w:r>
    </w:p>
    <w:p w:rsidR="00000000" w:rsidDel="00000000" w:rsidP="00000000" w:rsidRDefault="00000000" w:rsidRPr="00000000" w14:paraId="00000046">
      <w:pPr>
        <w:shd w:fill="ffffff" w:val="clear"/>
        <w:spacing w:line="240" w:lineRule="auto"/>
        <w:ind w:left="720" w:firstLine="0"/>
        <w:rPr>
          <w:color w:val="222222"/>
          <w:sz w:val="16"/>
          <w:szCs w:val="16"/>
        </w:rPr>
      </w:pPr>
      <w:r w:rsidDel="00000000" w:rsidR="00000000" w:rsidRPr="00000000">
        <w:rPr>
          <w:rtl w:val="0"/>
        </w:rPr>
      </w:r>
    </w:p>
    <w:p w:rsidR="00000000" w:rsidDel="00000000" w:rsidP="00000000" w:rsidRDefault="00000000" w:rsidRPr="00000000" w14:paraId="00000047">
      <w:pPr>
        <w:shd w:fill="ffffff" w:val="clear"/>
        <w:spacing w:line="240" w:lineRule="auto"/>
        <w:rPr>
          <w:color w:val="222222"/>
          <w:sz w:val="16"/>
          <w:szCs w:val="16"/>
        </w:rPr>
      </w:pPr>
      <w:r w:rsidDel="00000000" w:rsidR="00000000" w:rsidRPr="00000000">
        <w:rPr>
          <w:color w:val="222222"/>
          <w:sz w:val="16"/>
          <w:szCs w:val="16"/>
          <w:rtl w:val="0"/>
        </w:rPr>
        <w:t xml:space="preserve">This interactive pre-conference will focus on:</w:t>
      </w:r>
    </w:p>
    <w:p w:rsidR="00000000" w:rsidDel="00000000" w:rsidP="00000000" w:rsidRDefault="00000000" w:rsidRPr="00000000" w14:paraId="00000048">
      <w:pPr>
        <w:shd w:fill="ffffff" w:val="clear"/>
        <w:spacing w:line="240" w:lineRule="auto"/>
        <w:ind w:left="720" w:firstLine="0"/>
        <w:rPr>
          <w:color w:val="222222"/>
          <w:sz w:val="16"/>
          <w:szCs w:val="16"/>
        </w:rPr>
      </w:pPr>
      <w:r w:rsidDel="00000000" w:rsidR="00000000" w:rsidRPr="00000000">
        <w:rPr>
          <w:color w:val="222222"/>
          <w:sz w:val="16"/>
          <w:szCs w:val="16"/>
          <w:rtl w:val="0"/>
        </w:rPr>
        <w:t xml:space="preserve">1) Description of ACCESS for Student Success</w:t>
      </w:r>
    </w:p>
    <w:p w:rsidR="00000000" w:rsidDel="00000000" w:rsidP="00000000" w:rsidRDefault="00000000" w:rsidRPr="00000000" w14:paraId="00000049">
      <w:pPr>
        <w:shd w:fill="ffffff" w:val="clear"/>
        <w:spacing w:line="240" w:lineRule="auto"/>
        <w:ind w:left="720" w:firstLine="0"/>
        <w:rPr>
          <w:color w:val="222222"/>
          <w:sz w:val="16"/>
          <w:szCs w:val="16"/>
        </w:rPr>
      </w:pPr>
      <w:r w:rsidDel="00000000" w:rsidR="00000000" w:rsidRPr="00000000">
        <w:rPr>
          <w:color w:val="222222"/>
          <w:sz w:val="16"/>
          <w:szCs w:val="16"/>
          <w:rtl w:val="0"/>
        </w:rPr>
        <w:t xml:space="preserve">2) Implementation and process of the ACCESS program</w:t>
      </w:r>
    </w:p>
    <w:p w:rsidR="00000000" w:rsidDel="00000000" w:rsidP="00000000" w:rsidRDefault="00000000" w:rsidRPr="00000000" w14:paraId="0000004A">
      <w:pPr>
        <w:shd w:fill="ffffff" w:val="clear"/>
        <w:spacing w:line="240" w:lineRule="auto"/>
        <w:ind w:left="720" w:firstLine="0"/>
        <w:rPr>
          <w:color w:val="222222"/>
          <w:sz w:val="16"/>
          <w:szCs w:val="16"/>
        </w:rPr>
      </w:pPr>
      <w:r w:rsidDel="00000000" w:rsidR="00000000" w:rsidRPr="00000000">
        <w:rPr>
          <w:color w:val="222222"/>
          <w:sz w:val="16"/>
          <w:szCs w:val="16"/>
          <w:rtl w:val="0"/>
        </w:rPr>
        <w:t xml:space="preserve">3) Format of the six touch points throughout the year (by semester)</w:t>
      </w:r>
    </w:p>
    <w:p w:rsidR="00000000" w:rsidDel="00000000" w:rsidP="00000000" w:rsidRDefault="00000000" w:rsidRPr="00000000" w14:paraId="0000004B">
      <w:pPr>
        <w:shd w:fill="ffffff" w:val="clear"/>
        <w:spacing w:line="240" w:lineRule="auto"/>
        <w:ind w:left="720" w:firstLine="0"/>
        <w:rPr>
          <w:color w:val="222222"/>
          <w:sz w:val="16"/>
          <w:szCs w:val="16"/>
        </w:rPr>
      </w:pPr>
      <w:r w:rsidDel="00000000" w:rsidR="00000000" w:rsidRPr="00000000">
        <w:rPr>
          <w:color w:val="222222"/>
          <w:sz w:val="16"/>
          <w:szCs w:val="16"/>
          <w:rtl w:val="0"/>
        </w:rPr>
        <w:t xml:space="preserve">4) Participants will leave with a plan for their use.</w:t>
      </w:r>
    </w:p>
    <w:p w:rsidR="00000000" w:rsidDel="00000000" w:rsidP="00000000" w:rsidRDefault="00000000" w:rsidRPr="00000000" w14:paraId="0000004C">
      <w:pPr>
        <w:shd w:fill="ffffff" w:val="clear"/>
        <w:spacing w:line="240" w:lineRule="auto"/>
        <w:ind w:left="720" w:firstLine="0"/>
        <w:rPr>
          <w:color w:val="222222"/>
          <w:sz w:val="16"/>
          <w:szCs w:val="16"/>
        </w:rPr>
      </w:pPr>
      <w:r w:rsidDel="00000000" w:rsidR="00000000" w:rsidRPr="00000000">
        <w:rPr>
          <w:rtl w:val="0"/>
        </w:rPr>
      </w:r>
    </w:p>
    <w:p w:rsidR="00000000" w:rsidDel="00000000" w:rsidP="00000000" w:rsidRDefault="00000000" w:rsidRPr="00000000" w14:paraId="0000004D">
      <w:pPr>
        <w:shd w:fill="ffffff" w:val="clear"/>
        <w:spacing w:line="240" w:lineRule="auto"/>
        <w:rPr>
          <w:color w:val="222222"/>
          <w:sz w:val="16"/>
          <w:szCs w:val="16"/>
        </w:rPr>
      </w:pPr>
      <w:r w:rsidDel="00000000" w:rsidR="00000000" w:rsidRPr="00000000">
        <w:rPr>
          <w:color w:val="222222"/>
          <w:sz w:val="16"/>
          <w:szCs w:val="16"/>
          <w:rtl w:val="0"/>
        </w:rPr>
        <w:t xml:space="preserve">Attending our pre-conference for participation metrics, learning outcomes for each touch point, meeting outlines, action plans for students, and evaluation information tied to each meeting can provide you an opportunity to make a difference with your first-year students.</w:t>
      </w:r>
    </w:p>
    <w:p w:rsidR="00000000" w:rsidDel="00000000" w:rsidP="00000000" w:rsidRDefault="00000000" w:rsidRPr="00000000" w14:paraId="0000004E">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4F">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50">
      <w:pPr>
        <w:shd w:fill="ffffff" w:val="clear"/>
        <w:spacing w:line="240" w:lineRule="auto"/>
        <w:rPr>
          <w:color w:val="222222"/>
          <w:sz w:val="24"/>
          <w:szCs w:val="24"/>
        </w:rPr>
      </w:pPr>
      <w:r w:rsidDel="00000000" w:rsidR="00000000" w:rsidRPr="00000000">
        <w:rPr>
          <w:color w:val="222222"/>
          <w:sz w:val="24"/>
          <w:szCs w:val="24"/>
          <w:rtl w:val="0"/>
        </w:rPr>
        <w:t xml:space="preserve">Shared Advising Model Research: (paper/seems like a good person to discuss how they changed)</w:t>
      </w:r>
    </w:p>
    <w:p w:rsidR="00000000" w:rsidDel="00000000" w:rsidP="00000000" w:rsidRDefault="00000000" w:rsidRPr="00000000" w14:paraId="00000051">
      <w:pPr>
        <w:shd w:fill="ffffff" w:val="clear"/>
        <w:spacing w:line="240" w:lineRule="auto"/>
        <w:rPr>
          <w:rFonts w:ascii="Lora" w:cs="Lora" w:eastAsia="Lora" w:hAnsi="Lora"/>
          <w:color w:val="181818"/>
          <w:sz w:val="16"/>
          <w:szCs w:val="16"/>
          <w:highlight w:val="white"/>
        </w:rPr>
      </w:pPr>
      <w:r w:rsidDel="00000000" w:rsidR="00000000" w:rsidRPr="00000000">
        <w:rPr>
          <w:rFonts w:ascii="Lora" w:cs="Lora" w:eastAsia="Lora" w:hAnsi="Lora"/>
          <w:color w:val="222222"/>
          <w:sz w:val="16"/>
          <w:szCs w:val="16"/>
          <w:highlight w:val="white"/>
          <w:rtl w:val="0"/>
        </w:rPr>
        <w:t xml:space="preserve">April E. Belback</w:t>
      </w:r>
      <w:r w:rsidDel="00000000" w:rsidR="00000000" w:rsidRPr="00000000">
        <w:rPr>
          <w:rFonts w:ascii="Lora" w:cs="Lora" w:eastAsia="Lora" w:hAnsi="Lora"/>
          <w:color w:val="181818"/>
          <w:sz w:val="16"/>
          <w:szCs w:val="16"/>
          <w:highlight w:val="white"/>
          <w:rtl w:val="0"/>
        </w:rPr>
        <w:t xml:space="preserve">, University of Pittsburgh</w:t>
      </w:r>
    </w:p>
    <w:p w:rsidR="00000000" w:rsidDel="00000000" w:rsidP="00000000" w:rsidRDefault="00000000" w:rsidRPr="00000000" w14:paraId="00000052">
      <w:pPr>
        <w:shd w:fill="ffffff" w:val="clear"/>
        <w:spacing w:line="240" w:lineRule="auto"/>
        <w:rPr>
          <w:color w:val="222222"/>
          <w:sz w:val="16"/>
          <w:szCs w:val="16"/>
        </w:rPr>
      </w:pPr>
      <w:r w:rsidDel="00000000" w:rsidR="00000000" w:rsidRPr="00000000">
        <w:rPr>
          <w:color w:val="222222"/>
          <w:sz w:val="16"/>
          <w:szCs w:val="16"/>
          <w:rtl w:val="0"/>
        </w:rPr>
        <w:t xml:space="preserve">A recent study (Belback, 2021) analyzed academic advising organizational structures at 260 U.S. undergraduate-serving research universities and how they relate to student success outcomes of first-year retention and six-year graduation rates. It found that a significant relationship exists and is improved with a shared model of academic advising.</w:t>
      </w:r>
    </w:p>
    <w:p w:rsidR="00000000" w:rsidDel="00000000" w:rsidP="00000000" w:rsidRDefault="00000000" w:rsidRPr="00000000" w14:paraId="00000053">
      <w:pPr>
        <w:shd w:fill="ffffff" w:val="clear"/>
        <w:spacing w:line="240" w:lineRule="auto"/>
        <w:ind w:left="720" w:firstLine="0"/>
        <w:rPr>
          <w:color w:val="222222"/>
          <w:sz w:val="16"/>
          <w:szCs w:val="16"/>
        </w:rPr>
      </w:pPr>
      <w:r w:rsidDel="00000000" w:rsidR="00000000" w:rsidRPr="00000000">
        <w:rPr>
          <w:rtl w:val="0"/>
        </w:rPr>
      </w:r>
    </w:p>
    <w:p w:rsidR="00000000" w:rsidDel="00000000" w:rsidP="00000000" w:rsidRDefault="00000000" w:rsidRPr="00000000" w14:paraId="00000054">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55">
      <w:pPr>
        <w:shd w:fill="ffffff" w:val="clear"/>
        <w:spacing w:line="240" w:lineRule="auto"/>
        <w:rPr>
          <w:color w:val="222222"/>
          <w:sz w:val="24"/>
          <w:szCs w:val="24"/>
        </w:rPr>
      </w:pPr>
      <w:r w:rsidDel="00000000" w:rsidR="00000000" w:rsidRPr="00000000">
        <w:rPr>
          <w:color w:val="222222"/>
          <w:sz w:val="24"/>
          <w:szCs w:val="24"/>
          <w:rtl w:val="0"/>
        </w:rPr>
        <w:t xml:space="preserve">Appreciative Advising: Jenny Bloom (been with us before and we are using model)</w:t>
      </w:r>
    </w:p>
    <w:p w:rsidR="00000000" w:rsidDel="00000000" w:rsidP="00000000" w:rsidRDefault="00000000" w:rsidRPr="00000000" w14:paraId="00000056">
      <w:pPr>
        <w:shd w:fill="ffffff" w:val="clear"/>
        <w:spacing w:line="240" w:lineRule="auto"/>
        <w:rPr>
          <w:color w:val="222222"/>
          <w:sz w:val="16"/>
          <w:szCs w:val="16"/>
        </w:rPr>
      </w:pPr>
      <w:r w:rsidDel="00000000" w:rsidR="00000000" w:rsidRPr="00000000">
        <w:rPr>
          <w:color w:val="222222"/>
          <w:sz w:val="16"/>
          <w:szCs w:val="16"/>
          <w:rtl w:val="0"/>
        </w:rPr>
        <w:t xml:space="preserve">Dr. Bloom is a co-founder of the Appreciative Advising and Appreciative Education movements. She established the annual Appreciative Advising Summer Institute, the Appreciative Education Conference, an on-line Appreciative Advising course, the process for Certifying Appreciative Advisers, and other exciting initiatives related to Appreciative Advising and Appreciative Education.</w:t>
      </w:r>
    </w:p>
    <w:p w:rsidR="00000000" w:rsidDel="00000000" w:rsidP="00000000" w:rsidRDefault="00000000" w:rsidRPr="00000000" w14:paraId="00000057">
      <w:pPr>
        <w:shd w:fill="ffffff" w:val="clear"/>
        <w:spacing w:line="240" w:lineRule="auto"/>
        <w:rPr>
          <w:color w:val="222222"/>
          <w:sz w:val="16"/>
          <w:szCs w:val="16"/>
        </w:rPr>
      </w:pPr>
      <w:r w:rsidDel="00000000" w:rsidR="00000000" w:rsidRPr="00000000">
        <w:rPr>
          <w:rtl w:val="0"/>
        </w:rPr>
      </w:r>
    </w:p>
    <w:p w:rsidR="00000000" w:rsidDel="00000000" w:rsidP="00000000" w:rsidRDefault="00000000" w:rsidRPr="00000000" w14:paraId="00000058">
      <w:pPr>
        <w:shd w:fill="ffffff" w:val="clear"/>
        <w:spacing w:line="240" w:lineRule="auto"/>
        <w:rPr>
          <w:color w:val="222222"/>
          <w:sz w:val="20"/>
          <w:szCs w:val="20"/>
          <w:shd w:fill="d9ead3" w:val="clear"/>
        </w:rPr>
      </w:pPr>
      <w:r w:rsidDel="00000000" w:rsidR="00000000" w:rsidRPr="00000000">
        <w:rPr>
          <w:rtl w:val="0"/>
        </w:rPr>
      </w:r>
    </w:p>
    <w:p w:rsidR="00000000" w:rsidDel="00000000" w:rsidP="00000000" w:rsidRDefault="00000000" w:rsidRPr="00000000" w14:paraId="00000059">
      <w:pPr>
        <w:shd w:fill="ffffff" w:val="clear"/>
        <w:spacing w:line="240" w:lineRule="auto"/>
        <w:rPr>
          <w:color w:val="222222"/>
          <w:sz w:val="20"/>
          <w:szCs w:val="20"/>
          <w:shd w:fill="d9ead3" w:val="clear"/>
        </w:rPr>
      </w:pPr>
      <w:r w:rsidDel="00000000" w:rsidR="00000000" w:rsidRPr="00000000">
        <w:rPr>
          <w:color w:val="222222"/>
          <w:sz w:val="20"/>
          <w:szCs w:val="20"/>
          <w:shd w:fill="d9ead3" w:val="clear"/>
          <w:rtl w:val="0"/>
        </w:rPr>
        <w:t xml:space="preserve">Survey of topics sent to committee. Choices &amp; votes as of 12/2/2024: </w:t>
      </w:r>
    </w:p>
    <w:p w:rsidR="00000000" w:rsidDel="00000000" w:rsidP="00000000" w:rsidRDefault="00000000" w:rsidRPr="00000000" w14:paraId="0000005A">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5B">
      <w:pPr>
        <w:shd w:fill="ffffff" w:val="clear"/>
        <w:spacing w:line="240" w:lineRule="auto"/>
        <w:rPr>
          <w:color w:val="222222"/>
          <w:sz w:val="20"/>
          <w:szCs w:val="20"/>
        </w:rPr>
      </w:pPr>
      <w:r w:rsidDel="00000000" w:rsidR="00000000" w:rsidRPr="00000000">
        <w:rPr>
          <w:color w:val="222222"/>
          <w:sz w:val="20"/>
          <w:szCs w:val="20"/>
          <w:rtl w:val="0"/>
        </w:rPr>
        <w:t xml:space="preserve">Advising Adult Learners - 3 votes</w:t>
      </w:r>
    </w:p>
    <w:p w:rsidR="00000000" w:rsidDel="00000000" w:rsidP="00000000" w:rsidRDefault="00000000" w:rsidRPr="00000000" w14:paraId="0000005C">
      <w:pPr>
        <w:shd w:fill="ffffff" w:val="clear"/>
        <w:spacing w:line="240" w:lineRule="auto"/>
        <w:rPr>
          <w:b w:val="1"/>
          <w:color w:val="222222"/>
          <w:sz w:val="20"/>
          <w:szCs w:val="20"/>
        </w:rPr>
      </w:pPr>
      <w:r w:rsidDel="00000000" w:rsidR="00000000" w:rsidRPr="00000000">
        <w:rPr>
          <w:b w:val="1"/>
          <w:color w:val="222222"/>
          <w:sz w:val="20"/>
          <w:szCs w:val="20"/>
          <w:rtl w:val="0"/>
        </w:rPr>
        <w:t xml:space="preserve">Appreciative Advising - 5 votes</w:t>
      </w:r>
    </w:p>
    <w:p w:rsidR="00000000" w:rsidDel="00000000" w:rsidP="00000000" w:rsidRDefault="00000000" w:rsidRPr="00000000" w14:paraId="0000005D">
      <w:pPr>
        <w:shd w:fill="ffffff" w:val="clear"/>
        <w:spacing w:line="240" w:lineRule="auto"/>
        <w:rPr>
          <w:color w:val="222222"/>
          <w:sz w:val="20"/>
          <w:szCs w:val="20"/>
        </w:rPr>
      </w:pPr>
      <w:r w:rsidDel="00000000" w:rsidR="00000000" w:rsidRPr="00000000">
        <w:rPr>
          <w:color w:val="222222"/>
          <w:sz w:val="20"/>
          <w:szCs w:val="20"/>
          <w:rtl w:val="0"/>
        </w:rPr>
        <w:t xml:space="preserve">Culturally Responsive Advising - 3 votes</w:t>
      </w:r>
    </w:p>
    <w:p w:rsidR="00000000" w:rsidDel="00000000" w:rsidP="00000000" w:rsidRDefault="00000000" w:rsidRPr="00000000" w14:paraId="0000005E">
      <w:pPr>
        <w:shd w:fill="ffffff" w:val="clear"/>
        <w:spacing w:line="240" w:lineRule="auto"/>
        <w:rPr>
          <w:b w:val="1"/>
          <w:color w:val="222222"/>
          <w:sz w:val="20"/>
          <w:szCs w:val="20"/>
        </w:rPr>
      </w:pPr>
      <w:r w:rsidDel="00000000" w:rsidR="00000000" w:rsidRPr="00000000">
        <w:rPr>
          <w:b w:val="1"/>
          <w:color w:val="222222"/>
          <w:sz w:val="20"/>
          <w:szCs w:val="20"/>
          <w:rtl w:val="0"/>
        </w:rPr>
        <w:t xml:space="preserve">Effective Strategies for Encouraging Students - 6 votes</w:t>
      </w:r>
    </w:p>
    <w:p w:rsidR="00000000" w:rsidDel="00000000" w:rsidP="00000000" w:rsidRDefault="00000000" w:rsidRPr="00000000" w14:paraId="0000005F">
      <w:pPr>
        <w:shd w:fill="ffffff" w:val="clear"/>
        <w:spacing w:line="240" w:lineRule="auto"/>
        <w:rPr>
          <w:color w:val="222222"/>
          <w:sz w:val="20"/>
          <w:szCs w:val="20"/>
        </w:rPr>
      </w:pPr>
      <w:r w:rsidDel="00000000" w:rsidR="00000000" w:rsidRPr="00000000">
        <w:rPr>
          <w:color w:val="222222"/>
          <w:sz w:val="20"/>
          <w:szCs w:val="20"/>
          <w:rtl w:val="0"/>
        </w:rPr>
        <w:t xml:space="preserve">Equity in Advising - 2 votes</w:t>
      </w:r>
    </w:p>
    <w:p w:rsidR="00000000" w:rsidDel="00000000" w:rsidP="00000000" w:rsidRDefault="00000000" w:rsidRPr="00000000" w14:paraId="00000060">
      <w:pPr>
        <w:shd w:fill="ffffff" w:val="clear"/>
        <w:spacing w:line="240" w:lineRule="auto"/>
        <w:rPr>
          <w:color w:val="222222"/>
          <w:sz w:val="20"/>
          <w:szCs w:val="20"/>
        </w:rPr>
      </w:pPr>
      <w:r w:rsidDel="00000000" w:rsidR="00000000" w:rsidRPr="00000000">
        <w:rPr>
          <w:color w:val="222222"/>
          <w:sz w:val="20"/>
          <w:szCs w:val="20"/>
          <w:rtl w:val="0"/>
        </w:rPr>
        <w:t xml:space="preserve">Mental Health Advocacy - 4 votes</w:t>
      </w:r>
    </w:p>
    <w:p w:rsidR="00000000" w:rsidDel="00000000" w:rsidP="00000000" w:rsidRDefault="00000000" w:rsidRPr="00000000" w14:paraId="00000061">
      <w:pPr>
        <w:shd w:fill="ffffff" w:val="clear"/>
        <w:spacing w:line="240" w:lineRule="auto"/>
        <w:rPr>
          <w:b w:val="1"/>
          <w:color w:val="222222"/>
          <w:sz w:val="20"/>
          <w:szCs w:val="20"/>
        </w:rPr>
      </w:pPr>
      <w:r w:rsidDel="00000000" w:rsidR="00000000" w:rsidRPr="00000000">
        <w:rPr>
          <w:b w:val="1"/>
          <w:color w:val="222222"/>
          <w:sz w:val="20"/>
          <w:szCs w:val="20"/>
          <w:rtl w:val="0"/>
        </w:rPr>
        <w:t xml:space="preserve">Success Coaching - 6 votes</w:t>
      </w:r>
    </w:p>
    <w:p w:rsidR="00000000" w:rsidDel="00000000" w:rsidP="00000000" w:rsidRDefault="00000000" w:rsidRPr="00000000" w14:paraId="00000062">
      <w:pPr>
        <w:shd w:fill="ffffff" w:val="clear"/>
        <w:spacing w:line="240" w:lineRule="auto"/>
        <w:rPr>
          <w:color w:val="222222"/>
          <w:sz w:val="20"/>
          <w:szCs w:val="20"/>
        </w:rPr>
      </w:pPr>
      <w:r w:rsidDel="00000000" w:rsidR="00000000" w:rsidRPr="00000000">
        <w:rPr>
          <w:color w:val="222222"/>
          <w:sz w:val="20"/>
          <w:szCs w:val="20"/>
          <w:rtl w:val="0"/>
        </w:rPr>
        <w:t xml:space="preserve">Transfer Advising - 2 votes</w:t>
      </w:r>
    </w:p>
    <w:p w:rsidR="00000000" w:rsidDel="00000000" w:rsidP="00000000" w:rsidRDefault="00000000" w:rsidRPr="00000000" w14:paraId="00000063">
      <w:pPr>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64">
      <w:pPr>
        <w:shd w:fill="ffffff" w:val="clear"/>
        <w:spacing w:line="240" w:lineRule="auto"/>
        <w:rPr>
          <w:color w:val="222222"/>
          <w:sz w:val="20"/>
          <w:szCs w:val="20"/>
          <w:shd w:fill="d9ead3" w:val="clear"/>
        </w:rPr>
      </w:pPr>
      <w:r w:rsidDel="00000000" w:rsidR="00000000" w:rsidRPr="00000000">
        <w:rPr>
          <w:color w:val="222222"/>
          <w:sz w:val="20"/>
          <w:szCs w:val="20"/>
          <w:shd w:fill="d9ead3" w:val="clear"/>
          <w:rtl w:val="0"/>
        </w:rPr>
        <w:t xml:space="preserve">Ideas for speakers on these topics: </w:t>
      </w:r>
    </w:p>
    <w:p w:rsidR="00000000" w:rsidDel="00000000" w:rsidP="00000000" w:rsidRDefault="00000000" w:rsidRPr="00000000" w14:paraId="00000065">
      <w:pPr>
        <w:shd w:fill="ffffff" w:val="clear"/>
        <w:spacing w:line="240" w:lineRule="auto"/>
        <w:rPr>
          <w:color w:val="222222"/>
          <w:sz w:val="24"/>
          <w:szCs w:val="24"/>
        </w:rPr>
      </w:pPr>
      <w:r w:rsidDel="00000000" w:rsidR="00000000" w:rsidRPr="00000000">
        <w:rPr>
          <w:rtl w:val="0"/>
        </w:rPr>
      </w:r>
    </w:p>
    <w:tbl>
      <w:tblPr>
        <w:tblStyle w:val="Table3"/>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6.0136286201023"/>
        <w:gridCol w:w="7023.986371379897"/>
        <w:tblGridChange w:id="0">
          <w:tblGrid>
            <w:gridCol w:w="2336.0136286201023"/>
            <w:gridCol w:w="7023.986371379897"/>
          </w:tblGrid>
        </w:tblGridChange>
      </w:tblGrid>
      <w:tr>
        <w:trPr>
          <w:cantSplit w:val="0"/>
          <w:trHeight w:val="127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sz w:val="20"/>
                <w:szCs w:val="20"/>
              </w:rPr>
            </w:pPr>
            <w:r w:rsidDel="00000000" w:rsidR="00000000" w:rsidRPr="00000000">
              <w:rPr>
                <w:sz w:val="20"/>
                <w:szCs w:val="20"/>
                <w:rtl w:val="0"/>
              </w:rPr>
              <w:t xml:space="preserve">Effective Strategies for Encouraging Students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rPr>
                <w:sz w:val="20"/>
                <w:szCs w:val="20"/>
              </w:rPr>
            </w:pPr>
            <w:r w:rsidDel="00000000" w:rsidR="00000000" w:rsidRPr="00000000">
              <w:rPr>
                <w:sz w:val="20"/>
                <w:szCs w:val="20"/>
                <w:rtl w:val="0"/>
              </w:rPr>
              <w:t xml:space="preserve">"Our team noticed that when we went after students who were put on our radar by instructors for not performing well, we were not the most popular people on campus. We began hosting various events at the beginning of each semester to get in front of students and start conversations to show we were their friends on campus and a source of positivity and assistance. We discovered that ice cream and conversations that were not centered around grades of attendance got relationships with students to a much 'sweeter' start!" </w:t>
            </w:r>
            <w:r w:rsidDel="00000000" w:rsidR="00000000" w:rsidRPr="00000000">
              <w:rPr>
                <w:b w:val="1"/>
                <w:sz w:val="20"/>
                <w:szCs w:val="20"/>
                <w:rtl w:val="0"/>
              </w:rPr>
              <w:t xml:space="preserve">Presented by Beverly Goodson and Jacobi Lyod, Success Coaches at Coastal Carolina Community College</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Effective Strategies for Encouraging Students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rPr>
                <w:sz w:val="20"/>
                <w:szCs w:val="20"/>
              </w:rPr>
            </w:pPr>
            <w:r w:rsidDel="00000000" w:rsidR="00000000" w:rsidRPr="00000000">
              <w:rPr>
                <w:b w:val="1"/>
                <w:sz w:val="20"/>
                <w:szCs w:val="20"/>
                <w:rtl w:val="0"/>
              </w:rPr>
              <w:t xml:space="preserve">Dr. Felita Carr, Director of Student Support Services at Johnston Community College</w:t>
            </w:r>
            <w:r w:rsidDel="00000000" w:rsidR="00000000" w:rsidRPr="00000000">
              <w:rPr>
                <w:sz w:val="20"/>
                <w:szCs w:val="20"/>
                <w:rtl w:val="0"/>
              </w:rPr>
              <w:t xml:space="preserve">; presented at NC CC Advising Leadership Academy</w:t>
            </w:r>
          </w:p>
        </w:tc>
      </w:tr>
    </w:tbl>
    <w:p w:rsidR="00000000" w:rsidDel="00000000" w:rsidP="00000000" w:rsidRDefault="00000000" w:rsidRPr="00000000" w14:paraId="0000006A">
      <w:pPr>
        <w:shd w:fill="ffffff" w:val="clear"/>
        <w:spacing w:line="240" w:lineRule="auto"/>
        <w:rPr>
          <w:color w:val="222222"/>
          <w:sz w:val="24"/>
          <w:szCs w:val="24"/>
        </w:rPr>
      </w:pPr>
      <w:r w:rsidDel="00000000" w:rsidR="00000000" w:rsidRPr="00000000">
        <w:rPr>
          <w:rtl w:val="0"/>
        </w:rPr>
      </w:r>
    </w:p>
    <w:p w:rsidR="00000000" w:rsidDel="00000000" w:rsidP="00000000" w:rsidRDefault="00000000" w:rsidRPr="00000000" w14:paraId="0000006B">
      <w:pPr>
        <w:shd w:fill="ffffff" w:val="clear"/>
        <w:spacing w:line="240" w:lineRule="auto"/>
        <w:ind w:left="720" w:firstLine="0"/>
        <w:rPr>
          <w:color w:val="222222"/>
          <w:sz w:val="24"/>
          <w:szCs w:val="24"/>
        </w:rPr>
      </w:pPr>
      <w:r w:rsidDel="00000000" w:rsidR="00000000" w:rsidRPr="00000000">
        <w:rPr>
          <w:rtl w:val="0"/>
        </w:rPr>
      </w:r>
    </w:p>
    <w:tbl>
      <w:tblPr>
        <w:tblStyle w:val="Table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6.0136286201023"/>
        <w:gridCol w:w="7023.986371379897"/>
        <w:tblGridChange w:id="0">
          <w:tblGrid>
            <w:gridCol w:w="2336.0136286201023"/>
            <w:gridCol w:w="7023.986371379897"/>
          </w:tblGrid>
        </w:tblGridChange>
      </w:tblGrid>
      <w:tr>
        <w:trPr>
          <w:cantSplit w:val="0"/>
          <w:trHeight w:val="55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sz w:val="20"/>
                <w:szCs w:val="20"/>
              </w:rPr>
            </w:pPr>
            <w:r w:rsidDel="00000000" w:rsidR="00000000" w:rsidRPr="00000000">
              <w:rPr>
                <w:sz w:val="20"/>
                <w:szCs w:val="20"/>
                <w:rtl w:val="0"/>
              </w:rPr>
              <w:t xml:space="preserve">Success Coaching</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rPr>
                <w:sz w:val="20"/>
                <w:szCs w:val="20"/>
              </w:rPr>
            </w:pPr>
            <w:r w:rsidDel="00000000" w:rsidR="00000000" w:rsidRPr="00000000">
              <w:rPr>
                <w:b w:val="1"/>
                <w:sz w:val="20"/>
                <w:szCs w:val="20"/>
                <w:rtl w:val="0"/>
              </w:rPr>
              <w:t xml:space="preserve">Dr. Andre Davis, Director of Student Enrichment at Durham Tech; </w:t>
            </w:r>
            <w:r w:rsidDel="00000000" w:rsidR="00000000" w:rsidRPr="00000000">
              <w:rPr>
                <w:sz w:val="20"/>
                <w:szCs w:val="20"/>
                <w:rtl w:val="0"/>
              </w:rPr>
              <w:t xml:space="preserve">presented at NC CC Success Coach Academy about frameworks for success</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sz w:val="20"/>
                <w:szCs w:val="20"/>
              </w:rPr>
            </w:pPr>
            <w:r w:rsidDel="00000000" w:rsidR="00000000" w:rsidRPr="00000000">
              <w:rPr>
                <w:sz w:val="20"/>
                <w:szCs w:val="20"/>
                <w:rtl w:val="0"/>
              </w:rPr>
              <w:t xml:space="preserve">Success Coaching</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rPr>
                <w:sz w:val="20"/>
                <w:szCs w:val="20"/>
              </w:rPr>
            </w:pPr>
            <w:r w:rsidDel="00000000" w:rsidR="00000000" w:rsidRPr="00000000">
              <w:rPr>
                <w:b w:val="1"/>
                <w:sz w:val="20"/>
                <w:szCs w:val="20"/>
                <w:rtl w:val="0"/>
              </w:rPr>
              <w:t xml:space="preserve">Jessica Baker, Success Coach Director at Stanly Community College; </w:t>
            </w:r>
            <w:r w:rsidDel="00000000" w:rsidR="00000000" w:rsidRPr="00000000">
              <w:rPr>
                <w:sz w:val="20"/>
                <w:szCs w:val="20"/>
                <w:rtl w:val="0"/>
              </w:rPr>
              <w:t xml:space="preserve">presented at NC CC Advising Leadership Academy</w:t>
            </w:r>
          </w:p>
        </w:tc>
      </w:tr>
    </w:tbl>
    <w:p w:rsidR="00000000" w:rsidDel="00000000" w:rsidP="00000000" w:rsidRDefault="00000000" w:rsidRPr="00000000" w14:paraId="00000070">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1">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2">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3">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4">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5">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6">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7">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8">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9">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A">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B">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C">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D">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E">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7F">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0">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1">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2">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3">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4">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5">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6">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7">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88">
      <w:pPr>
        <w:shd w:fill="ffffff" w:val="clear"/>
        <w:spacing w:line="240" w:lineRule="auto"/>
        <w:ind w:left="720" w:firstLine="0"/>
        <w:rPr>
          <w:color w:val="0000f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9">
      <w:pPr>
        <w:shd w:fill="ffffff" w:val="clear"/>
        <w:spacing w:line="240" w:lineRule="auto"/>
        <w:ind w:left="720" w:firstLine="0"/>
        <w:rPr>
          <w:color w:val="0000ff"/>
          <w:sz w:val="24"/>
          <w:szCs w:val="24"/>
        </w:rPr>
      </w:pPr>
      <w:r w:rsidDel="00000000" w:rsidR="00000000" w:rsidRPr="00000000">
        <w:rPr>
          <w:color w:val="0000ff"/>
          <w:sz w:val="24"/>
          <w:szCs w:val="24"/>
          <w:rtl w:val="0"/>
        </w:rPr>
        <w:t xml:space="preserve">Further, develop internal advisor training and professional development (The plan suggests designating folks to run the existing training and perhaps begin work on other internal tools) (Vicki, Dom, Tori, Jennie, Abbey)</w:t>
      </w:r>
    </w:p>
    <w:p w:rsidR="00000000" w:rsidDel="00000000" w:rsidP="00000000" w:rsidRDefault="00000000" w:rsidRPr="00000000" w14:paraId="0000008A">
      <w:pPr>
        <w:shd w:fill="ffffff" w:val="clear"/>
        <w:spacing w:line="240" w:lineRule="auto"/>
        <w:ind w:left="720" w:firstLine="0"/>
        <w:rPr>
          <w:rFonts w:ascii="Verdana" w:cs="Verdana" w:eastAsia="Verdana" w:hAnsi="Verdana"/>
          <w:color w:val="222222"/>
        </w:rPr>
      </w:pPr>
      <w:r w:rsidDel="00000000" w:rsidR="00000000" w:rsidRPr="00000000">
        <w:rPr>
          <w:rFonts w:ascii="Verdana" w:cs="Verdana" w:eastAsia="Verdana" w:hAnsi="Verdana"/>
          <w:color w:val="222222"/>
          <w:rtl w:val="0"/>
        </w:rPr>
        <w:t xml:space="preserve">​</w:t>
      </w:r>
    </w:p>
    <w:p w:rsidR="00000000" w:rsidDel="00000000" w:rsidP="00000000" w:rsidRDefault="00000000" w:rsidRPr="00000000" w14:paraId="0000008B">
      <w:pPr>
        <w:shd w:fill="ffffff" w:val="clear"/>
        <w:spacing w:line="240" w:lineRule="auto"/>
        <w:ind w:left="720" w:firstLine="0"/>
        <w:rPr>
          <w:color w:val="222222"/>
          <w:sz w:val="24"/>
          <w:szCs w:val="24"/>
          <w:highlight w:val="yellow"/>
        </w:rPr>
      </w:pPr>
      <w:r w:rsidDel="00000000" w:rsidR="00000000" w:rsidRPr="00000000">
        <w:rPr>
          <w:color w:val="222222"/>
          <w:sz w:val="24"/>
          <w:szCs w:val="24"/>
          <w:highlight w:val="yellow"/>
          <w:rtl w:val="0"/>
        </w:rPr>
        <w:t xml:space="preserve">Updates from 10/26 meeting</w:t>
      </w:r>
    </w:p>
    <w:p w:rsidR="00000000" w:rsidDel="00000000" w:rsidP="00000000" w:rsidRDefault="00000000" w:rsidRPr="00000000" w14:paraId="0000008C">
      <w:pPr>
        <w:shd w:fill="ffffff" w:val="clear"/>
        <w:spacing w:line="240" w:lineRule="auto"/>
        <w:ind w:left="720" w:firstLine="0"/>
        <w:rPr>
          <w:rFonts w:ascii="Verdana" w:cs="Verdana" w:eastAsia="Verdana" w:hAnsi="Verdana"/>
          <w:color w:val="222222"/>
          <w:sz w:val="24"/>
          <w:szCs w:val="24"/>
          <w:highlight w:val="yellow"/>
        </w:rPr>
      </w:pPr>
      <w:r w:rsidDel="00000000" w:rsidR="00000000" w:rsidRPr="00000000">
        <w:rPr>
          <w:rtl w:val="0"/>
        </w:rPr>
      </w:r>
    </w:p>
    <w:p w:rsidR="00000000" w:rsidDel="00000000" w:rsidP="00000000" w:rsidRDefault="00000000" w:rsidRPr="00000000" w14:paraId="0000008D">
      <w:pPr>
        <w:numPr>
          <w:ilvl w:val="0"/>
          <w:numId w:val="7"/>
        </w:numPr>
        <w:shd w:fill="ffffff" w:val="clear"/>
        <w:spacing w:line="240" w:lineRule="auto"/>
        <w:ind w:left="1440" w:hanging="360"/>
        <w:rPr>
          <w:color w:val="222222"/>
          <w:sz w:val="24"/>
          <w:szCs w:val="24"/>
          <w:highlight w:val="yellow"/>
        </w:rPr>
      </w:pPr>
      <w:r w:rsidDel="00000000" w:rsidR="00000000" w:rsidRPr="00000000">
        <w:rPr>
          <w:color w:val="222222"/>
          <w:sz w:val="24"/>
          <w:szCs w:val="24"/>
          <w:highlight w:val="yellow"/>
          <w:rtl w:val="0"/>
        </w:rPr>
        <w:t xml:space="preserve">Current tools/resources are being updated as additions or changes are made to SCC advising. Eg, Self-Service, CoDev.</w:t>
      </w:r>
    </w:p>
    <w:p w:rsidR="00000000" w:rsidDel="00000000" w:rsidP="00000000" w:rsidRDefault="00000000" w:rsidRPr="00000000" w14:paraId="0000008E">
      <w:pPr>
        <w:numPr>
          <w:ilvl w:val="0"/>
          <w:numId w:val="4"/>
        </w:numPr>
        <w:shd w:fill="ffffff" w:val="clear"/>
        <w:spacing w:line="240" w:lineRule="auto"/>
        <w:ind w:left="1440" w:hanging="360"/>
        <w:rPr>
          <w:color w:val="222222"/>
          <w:sz w:val="24"/>
          <w:szCs w:val="24"/>
          <w:highlight w:val="yellow"/>
        </w:rPr>
      </w:pPr>
      <w:r w:rsidDel="00000000" w:rsidR="00000000" w:rsidRPr="00000000">
        <w:rPr>
          <w:color w:val="222222"/>
          <w:sz w:val="24"/>
          <w:szCs w:val="24"/>
          <w:highlight w:val="yellow"/>
          <w:rtl w:val="0"/>
        </w:rPr>
        <w:t xml:space="preserve">Other recommendations for further development included</w:t>
      </w:r>
    </w:p>
    <w:p w:rsidR="00000000" w:rsidDel="00000000" w:rsidP="00000000" w:rsidRDefault="00000000" w:rsidRPr="00000000" w14:paraId="0000008F">
      <w:pPr>
        <w:shd w:fill="ffffff" w:val="clear"/>
        <w:spacing w:line="240" w:lineRule="auto"/>
        <w:ind w:left="720" w:firstLine="0"/>
        <w:rPr>
          <w:color w:val="222222"/>
          <w:sz w:val="24"/>
          <w:szCs w:val="24"/>
          <w:highlight w:val="yellow"/>
        </w:rPr>
      </w:pPr>
      <w:r w:rsidDel="00000000" w:rsidR="00000000" w:rsidRPr="00000000">
        <w:rPr>
          <w:color w:val="222222"/>
          <w:sz w:val="24"/>
          <w:szCs w:val="24"/>
          <w:highlight w:val="yellow"/>
          <w:rtl w:val="0"/>
        </w:rPr>
        <w:t xml:space="preserve">            a list of frequently asked advising questions, and a mentoring program. </w:t>
      </w:r>
    </w:p>
    <w:p w:rsidR="00000000" w:rsidDel="00000000" w:rsidP="00000000" w:rsidRDefault="00000000" w:rsidRPr="00000000" w14:paraId="00000090">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91">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92">
      <w:pPr>
        <w:shd w:fill="ffffff" w:val="clear"/>
        <w:spacing w:after="280" w:line="240" w:lineRule="auto"/>
        <w:ind w:left="720" w:firstLine="0"/>
        <w:rPr>
          <w:b w:val="1"/>
          <w:color w:val="222222"/>
          <w:sz w:val="24"/>
          <w:szCs w:val="24"/>
        </w:rPr>
      </w:pPr>
      <w:r w:rsidDel="00000000" w:rsidR="00000000" w:rsidRPr="00000000">
        <w:rPr>
          <w:b w:val="1"/>
          <w:color w:val="222222"/>
          <w:sz w:val="24"/>
          <w:szCs w:val="24"/>
          <w:rtl w:val="0"/>
        </w:rPr>
        <w:t xml:space="preserve">Current internal advising tools, resources, and professional development:</w:t>
      </w:r>
    </w:p>
    <w:p w:rsidR="00000000" w:rsidDel="00000000" w:rsidP="00000000" w:rsidRDefault="00000000" w:rsidRPr="00000000" w14:paraId="00000093">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Professional Development/trainings-Teaching and Learning Support</w:t>
      </w:r>
    </w:p>
    <w:p w:rsidR="00000000" w:rsidDel="00000000" w:rsidP="00000000" w:rsidRDefault="00000000" w:rsidRPr="00000000" w14:paraId="00000094">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SCC Advisor Academy in Moodle</w:t>
      </w:r>
    </w:p>
    <w:p w:rsidR="00000000" w:rsidDel="00000000" w:rsidP="00000000" w:rsidRDefault="00000000" w:rsidRPr="00000000" w14:paraId="00000095">
      <w:pPr>
        <w:shd w:fill="ffffff" w:val="clear"/>
        <w:spacing w:after="280" w:line="240" w:lineRule="auto"/>
        <w:ind w:left="720" w:firstLine="0"/>
        <w:rPr>
          <w:color w:val="222222"/>
          <w:sz w:val="24"/>
          <w:szCs w:val="24"/>
        </w:rPr>
      </w:pPr>
      <w:hyperlink r:id="rId21">
        <w:r w:rsidDel="00000000" w:rsidR="00000000" w:rsidRPr="00000000">
          <w:rPr>
            <w:color w:val="1155cc"/>
            <w:sz w:val="24"/>
            <w:szCs w:val="24"/>
            <w:u w:val="single"/>
            <w:rtl w:val="0"/>
          </w:rPr>
          <w:t xml:space="preserve">Advising Resources Page</w:t>
        </w:r>
      </w:hyperlink>
      <w:r w:rsidDel="00000000" w:rsidR="00000000" w:rsidRPr="00000000">
        <w:rPr>
          <w:color w:val="222222"/>
          <w:sz w:val="24"/>
          <w:szCs w:val="24"/>
          <w:rtl w:val="0"/>
        </w:rPr>
        <w:t xml:space="preserve">   </w:t>
      </w:r>
    </w:p>
    <w:p w:rsidR="00000000" w:rsidDel="00000000" w:rsidP="00000000" w:rsidRDefault="00000000" w:rsidRPr="00000000" w14:paraId="00000096">
      <w:pPr>
        <w:shd w:fill="ffffff" w:val="clear"/>
        <w:spacing w:after="280" w:line="240" w:lineRule="auto"/>
        <w:ind w:left="720" w:firstLine="0"/>
        <w:rPr>
          <w:color w:val="222222"/>
          <w:sz w:val="24"/>
          <w:szCs w:val="24"/>
        </w:rPr>
      </w:pPr>
      <w:hyperlink r:id="rId22">
        <w:r w:rsidDel="00000000" w:rsidR="00000000" w:rsidRPr="00000000">
          <w:rPr>
            <w:color w:val="1155cc"/>
            <w:sz w:val="24"/>
            <w:szCs w:val="24"/>
            <w:u w:val="single"/>
            <w:rtl w:val="0"/>
          </w:rPr>
          <w:t xml:space="preserve">Advising Forms Page</w:t>
        </w:r>
      </w:hyperlink>
      <w:r w:rsidDel="00000000" w:rsidR="00000000" w:rsidRPr="00000000">
        <w:rPr>
          <w:rtl w:val="0"/>
        </w:rPr>
      </w:r>
    </w:p>
    <w:p w:rsidR="00000000" w:rsidDel="00000000" w:rsidP="00000000" w:rsidRDefault="00000000" w:rsidRPr="00000000" w14:paraId="00000097">
      <w:pPr>
        <w:shd w:fill="ffffff" w:val="clear"/>
        <w:spacing w:after="280" w:line="240" w:lineRule="auto"/>
        <w:ind w:left="720" w:firstLine="0"/>
        <w:rPr>
          <w:color w:val="222222"/>
          <w:sz w:val="24"/>
          <w:szCs w:val="24"/>
        </w:rPr>
      </w:pPr>
      <w:hyperlink r:id="rId23">
        <w:r w:rsidDel="00000000" w:rsidR="00000000" w:rsidRPr="00000000">
          <w:rPr>
            <w:color w:val="1155cc"/>
            <w:sz w:val="24"/>
            <w:szCs w:val="24"/>
            <w:u w:val="single"/>
            <w:rtl w:val="0"/>
          </w:rPr>
          <w:t xml:space="preserve">Academic Advising Page </w:t>
        </w:r>
      </w:hyperlink>
      <w:r w:rsidDel="00000000" w:rsidR="00000000" w:rsidRPr="00000000">
        <w:rPr>
          <w:rtl w:val="0"/>
        </w:rPr>
      </w:r>
    </w:p>
    <w:p w:rsidR="00000000" w:rsidDel="00000000" w:rsidP="00000000" w:rsidRDefault="00000000" w:rsidRPr="00000000" w14:paraId="00000098">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College Catalog </w:t>
      </w:r>
    </w:p>
    <w:p w:rsidR="00000000" w:rsidDel="00000000" w:rsidP="00000000" w:rsidRDefault="00000000" w:rsidRPr="00000000" w14:paraId="00000099">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UTAC Resources and training: </w:t>
      </w:r>
    </w:p>
    <w:p w:rsidR="00000000" w:rsidDel="00000000" w:rsidP="00000000" w:rsidRDefault="00000000" w:rsidRPr="00000000" w14:paraId="0000009A">
      <w:pPr>
        <w:shd w:fill="ffffff" w:val="clear"/>
        <w:spacing w:after="280" w:line="240" w:lineRule="auto"/>
        <w:ind w:left="720" w:firstLine="0"/>
        <w:rPr>
          <w:color w:val="222222"/>
          <w:sz w:val="24"/>
          <w:szCs w:val="24"/>
        </w:rPr>
      </w:pPr>
      <w:hyperlink r:id="rId24">
        <w:r w:rsidDel="00000000" w:rsidR="00000000" w:rsidRPr="00000000">
          <w:rPr>
            <w:color w:val="1155cc"/>
            <w:sz w:val="24"/>
            <w:szCs w:val="24"/>
            <w:u w:val="single"/>
            <w:rtl w:val="0"/>
          </w:rPr>
          <w:t xml:space="preserve">File Review</w:t>
        </w:r>
      </w:hyperlink>
      <w:r w:rsidDel="00000000" w:rsidR="00000000" w:rsidRPr="00000000">
        <w:rPr>
          <w:rtl w:val="0"/>
        </w:rPr>
      </w:r>
    </w:p>
    <w:p w:rsidR="00000000" w:rsidDel="00000000" w:rsidP="00000000" w:rsidRDefault="00000000" w:rsidRPr="00000000" w14:paraId="0000009B">
      <w:pPr>
        <w:shd w:fill="ffffff" w:val="clear"/>
        <w:spacing w:after="280" w:line="240" w:lineRule="auto"/>
        <w:ind w:left="720" w:firstLine="0"/>
        <w:rPr>
          <w:color w:val="222222"/>
          <w:sz w:val="24"/>
          <w:szCs w:val="24"/>
        </w:rPr>
      </w:pPr>
      <w:hyperlink r:id="rId25">
        <w:r w:rsidDel="00000000" w:rsidR="00000000" w:rsidRPr="00000000">
          <w:rPr>
            <w:color w:val="1155cc"/>
            <w:sz w:val="24"/>
            <w:szCs w:val="24"/>
            <w:u w:val="single"/>
            <w:rtl w:val="0"/>
          </w:rPr>
          <w:t xml:space="preserve">Student Self Advising Guide</w:t>
        </w:r>
      </w:hyperlink>
      <w:r w:rsidDel="00000000" w:rsidR="00000000" w:rsidRPr="00000000">
        <w:rPr>
          <w:rtl w:val="0"/>
        </w:rPr>
      </w:r>
    </w:p>
    <w:p w:rsidR="00000000" w:rsidDel="00000000" w:rsidP="00000000" w:rsidRDefault="00000000" w:rsidRPr="00000000" w14:paraId="0000009C">
      <w:pPr>
        <w:shd w:fill="ffffff" w:val="clear"/>
        <w:spacing w:after="280" w:line="240" w:lineRule="auto"/>
        <w:ind w:left="720" w:firstLine="0"/>
        <w:rPr>
          <w:color w:val="222222"/>
          <w:sz w:val="24"/>
          <w:szCs w:val="24"/>
        </w:rPr>
      </w:pPr>
      <w:hyperlink r:id="rId26">
        <w:r w:rsidDel="00000000" w:rsidR="00000000" w:rsidRPr="00000000">
          <w:rPr>
            <w:color w:val="1155cc"/>
            <w:sz w:val="24"/>
            <w:szCs w:val="24"/>
            <w:u w:val="single"/>
            <w:rtl w:val="0"/>
          </w:rPr>
          <w:t xml:space="preserve">Quick Advising </w:t>
        </w:r>
      </w:hyperlink>
      <w:r w:rsidDel="00000000" w:rsidR="00000000" w:rsidRPr="00000000">
        <w:rPr>
          <w:rtl w:val="0"/>
        </w:rPr>
      </w:r>
    </w:p>
    <w:p w:rsidR="00000000" w:rsidDel="00000000" w:rsidP="00000000" w:rsidRDefault="00000000" w:rsidRPr="00000000" w14:paraId="0000009D">
      <w:pPr>
        <w:shd w:fill="ffffff" w:val="clear"/>
        <w:spacing w:after="280" w:line="240" w:lineRule="auto"/>
        <w:ind w:left="720" w:firstLine="0"/>
        <w:rPr>
          <w:color w:val="222222"/>
          <w:sz w:val="24"/>
          <w:szCs w:val="24"/>
        </w:rPr>
      </w:pPr>
      <w:hyperlink r:id="rId27">
        <w:r w:rsidDel="00000000" w:rsidR="00000000" w:rsidRPr="00000000">
          <w:rPr>
            <w:color w:val="1155cc"/>
            <w:sz w:val="24"/>
            <w:szCs w:val="24"/>
            <w:u w:val="single"/>
            <w:rtl w:val="0"/>
          </w:rPr>
          <w:t xml:space="preserve">Advising Syllabus</w:t>
        </w:r>
      </w:hyperlink>
      <w:r w:rsidDel="00000000" w:rsidR="00000000" w:rsidRPr="00000000">
        <w:rPr>
          <w:color w:val="222222"/>
          <w:sz w:val="24"/>
          <w:szCs w:val="24"/>
          <w:rtl w:val="0"/>
        </w:rPr>
        <w:t xml:space="preserve"> </w:t>
      </w:r>
    </w:p>
    <w:p w:rsidR="00000000" w:rsidDel="00000000" w:rsidP="00000000" w:rsidRDefault="00000000" w:rsidRPr="00000000" w14:paraId="0000009E">
      <w:pPr>
        <w:shd w:fill="ffffff" w:val="clear"/>
        <w:spacing w:after="280" w:line="240" w:lineRule="auto"/>
        <w:ind w:left="720" w:firstLine="0"/>
        <w:rPr>
          <w:b w:val="1"/>
          <w:color w:val="222222"/>
          <w:sz w:val="24"/>
          <w:szCs w:val="24"/>
        </w:rPr>
      </w:pPr>
      <w:r w:rsidDel="00000000" w:rsidR="00000000" w:rsidRPr="00000000">
        <w:rPr>
          <w:b w:val="1"/>
          <w:color w:val="222222"/>
          <w:sz w:val="24"/>
          <w:szCs w:val="24"/>
          <w:rtl w:val="0"/>
        </w:rPr>
        <w:t xml:space="preserve">Further Development ideas:</w:t>
      </w:r>
    </w:p>
    <w:p w:rsidR="00000000" w:rsidDel="00000000" w:rsidP="00000000" w:rsidRDefault="00000000" w:rsidRPr="00000000" w14:paraId="0000009F">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CCP-specific advising tools/resources</w:t>
      </w:r>
    </w:p>
    <w:p w:rsidR="00000000" w:rsidDel="00000000" w:rsidP="00000000" w:rsidRDefault="00000000" w:rsidRPr="00000000" w14:paraId="000000A0">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Mentor Contact list by division</w:t>
      </w:r>
    </w:p>
    <w:p w:rsidR="00000000" w:rsidDel="00000000" w:rsidP="00000000" w:rsidRDefault="00000000" w:rsidRPr="00000000" w14:paraId="000000A1">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Advising Organizations to join page  </w:t>
      </w:r>
    </w:p>
    <w:p w:rsidR="00000000" w:rsidDel="00000000" w:rsidP="00000000" w:rsidRDefault="00000000" w:rsidRPr="00000000" w14:paraId="000000A2">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PD emails “Advising” in subject line or color-coded </w:t>
      </w:r>
    </w:p>
    <w:p w:rsidR="00000000" w:rsidDel="00000000" w:rsidP="00000000" w:rsidRDefault="00000000" w:rsidRPr="00000000" w14:paraId="000000A3">
      <w:pPr>
        <w:shd w:fill="ffffff" w:val="clear"/>
        <w:spacing w:after="280" w:line="240" w:lineRule="auto"/>
        <w:ind w:left="720" w:firstLine="0"/>
        <w:rPr>
          <w:color w:val="222222"/>
          <w:sz w:val="24"/>
          <w:szCs w:val="24"/>
        </w:rPr>
      </w:pPr>
      <w:r w:rsidDel="00000000" w:rsidR="00000000" w:rsidRPr="00000000">
        <w:rPr>
          <w:color w:val="222222"/>
          <w:sz w:val="24"/>
          <w:szCs w:val="24"/>
          <w:rtl w:val="0"/>
        </w:rPr>
        <w:t xml:space="preserve">Page for Advising Specific Trainings listed </w:t>
      </w:r>
    </w:p>
    <w:p w:rsidR="00000000" w:rsidDel="00000000" w:rsidP="00000000" w:rsidRDefault="00000000" w:rsidRPr="00000000" w14:paraId="000000A4">
      <w:pPr>
        <w:shd w:fill="ffffff" w:val="clear"/>
        <w:spacing w:after="280" w:line="240" w:lineRule="auto"/>
        <w:ind w:left="720" w:firstLine="0"/>
        <w:rPr>
          <w:b w:val="1"/>
          <w:color w:val="222222"/>
          <w:sz w:val="24"/>
          <w:szCs w:val="24"/>
        </w:rPr>
      </w:pPr>
      <w:r w:rsidDel="00000000" w:rsidR="00000000" w:rsidRPr="00000000">
        <w:rPr>
          <w:rtl w:val="0"/>
        </w:rPr>
      </w:r>
    </w:p>
    <w:p w:rsidR="00000000" w:rsidDel="00000000" w:rsidP="00000000" w:rsidRDefault="00000000" w:rsidRPr="00000000" w14:paraId="000000A5">
      <w:pPr>
        <w:shd w:fill="ffffff" w:val="clear"/>
        <w:spacing w:after="280" w:line="240" w:lineRule="auto"/>
        <w:ind w:left="720" w:firstLine="0"/>
        <w:rPr>
          <w:color w:val="0000ff"/>
          <w:sz w:val="24"/>
          <w:szCs w:val="24"/>
        </w:rPr>
      </w:pPr>
      <w:r w:rsidDel="00000000" w:rsidR="00000000" w:rsidRPr="00000000">
        <w:rPr>
          <w:color w:val="0000ff"/>
          <w:sz w:val="24"/>
          <w:szCs w:val="24"/>
          <w:rtl w:val="0"/>
        </w:rPr>
        <w:t xml:space="preserve">Research and recommend advising books/resources for advising specific populations (Perhaps research potential resources/formats, etc.) to purchase.(William, Eddie, Norrie, Rebecca, Tina Admads, Melissa will assist) </w:t>
      </w:r>
    </w:p>
    <w:p w:rsidR="00000000" w:rsidDel="00000000" w:rsidP="00000000" w:rsidRDefault="00000000" w:rsidRPr="00000000" w14:paraId="000000A6">
      <w:pPr>
        <w:shd w:fill="ffffff" w:val="clear"/>
        <w:spacing w:line="240" w:lineRule="auto"/>
        <w:ind w:left="720" w:firstLine="0"/>
        <w:rPr>
          <w:color w:val="222222"/>
          <w:sz w:val="24"/>
          <w:szCs w:val="24"/>
          <w:highlight w:val="yellow"/>
        </w:rPr>
      </w:pPr>
      <w:r w:rsidDel="00000000" w:rsidR="00000000" w:rsidRPr="00000000">
        <w:rPr>
          <w:color w:val="222222"/>
          <w:sz w:val="24"/>
          <w:szCs w:val="24"/>
          <w:highlight w:val="yellow"/>
          <w:rtl w:val="0"/>
        </w:rPr>
        <w:t xml:space="preserve">Updates from 10/25 meeting</w:t>
      </w:r>
    </w:p>
    <w:p w:rsidR="00000000" w:rsidDel="00000000" w:rsidP="00000000" w:rsidRDefault="00000000" w:rsidRPr="00000000" w14:paraId="000000A7">
      <w:pPr>
        <w:shd w:fill="ffffff" w:val="clear"/>
        <w:spacing w:after="280"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A8">
      <w:pPr>
        <w:numPr>
          <w:ilvl w:val="0"/>
          <w:numId w:val="8"/>
        </w:numPr>
        <w:shd w:fill="ffffff" w:val="clear"/>
        <w:spacing w:after="0" w:afterAutospacing="0" w:line="240" w:lineRule="auto"/>
        <w:ind w:left="1440" w:hanging="360"/>
        <w:rPr>
          <w:color w:val="222222"/>
          <w:sz w:val="24"/>
          <w:szCs w:val="24"/>
          <w:highlight w:val="yellow"/>
        </w:rPr>
      </w:pPr>
      <w:r w:rsidDel="00000000" w:rsidR="00000000" w:rsidRPr="00000000">
        <w:rPr>
          <w:color w:val="222222"/>
          <w:sz w:val="24"/>
          <w:szCs w:val="24"/>
          <w:highlight w:val="yellow"/>
          <w:rtl w:val="0"/>
        </w:rPr>
        <w:t xml:space="preserve">The committee decided that digital and print books will be purchased for online availability and a dedicated space in Holt Library.</w:t>
      </w:r>
    </w:p>
    <w:p w:rsidR="00000000" w:rsidDel="00000000" w:rsidP="00000000" w:rsidRDefault="00000000" w:rsidRPr="00000000" w14:paraId="000000A9">
      <w:pPr>
        <w:numPr>
          <w:ilvl w:val="0"/>
          <w:numId w:val="8"/>
        </w:numPr>
        <w:shd w:fill="ffffff" w:val="clear"/>
        <w:spacing w:after="280" w:line="240" w:lineRule="auto"/>
        <w:ind w:left="1440" w:hanging="360"/>
        <w:rPr>
          <w:color w:val="222222"/>
          <w:sz w:val="24"/>
          <w:szCs w:val="24"/>
          <w:highlight w:val="yellow"/>
        </w:rPr>
      </w:pPr>
      <w:r w:rsidDel="00000000" w:rsidR="00000000" w:rsidRPr="00000000">
        <w:rPr>
          <w:color w:val="222222"/>
          <w:sz w:val="24"/>
          <w:szCs w:val="24"/>
          <w:highlight w:val="yellow"/>
          <w:rtl w:val="0"/>
        </w:rPr>
        <w:t xml:space="preserve">The top titles from the Google survey will be purchased with available funds.</w:t>
      </w:r>
    </w:p>
    <w:p w:rsidR="00000000" w:rsidDel="00000000" w:rsidP="00000000" w:rsidRDefault="00000000" w:rsidRPr="00000000" w14:paraId="000000AA">
      <w:pPr>
        <w:shd w:fill="ffffff" w:val="clear"/>
        <w:spacing w:after="280" w:line="240" w:lineRule="auto"/>
        <w:rPr>
          <w:color w:val="222222"/>
          <w:sz w:val="24"/>
          <w:szCs w:val="24"/>
        </w:rPr>
      </w:pPr>
      <w:r w:rsidDel="00000000" w:rsidR="00000000" w:rsidRPr="00000000">
        <w:rPr>
          <w:rtl w:val="0"/>
        </w:rPr>
      </w:r>
    </w:p>
    <w:p w:rsidR="00000000" w:rsidDel="00000000" w:rsidP="00000000" w:rsidRDefault="00000000" w:rsidRPr="00000000" w14:paraId="000000AB">
      <w:pPr>
        <w:shd w:fill="ffffff" w:val="clear"/>
        <w:spacing w:after="280" w:line="240" w:lineRule="auto"/>
        <w:rPr>
          <w:color w:val="222222"/>
          <w:sz w:val="24"/>
          <w:szCs w:val="24"/>
        </w:rPr>
      </w:pPr>
      <w:r w:rsidDel="00000000" w:rsidR="00000000" w:rsidRPr="00000000">
        <w:rPr>
          <w:color w:val="222222"/>
          <w:sz w:val="24"/>
          <w:szCs w:val="24"/>
          <w:rtl w:val="0"/>
        </w:rPr>
        <w:t xml:space="preserve">Titles purchased, the online format is in green. </w:t>
      </w:r>
    </w:p>
    <w:p w:rsidR="00000000" w:rsidDel="00000000" w:rsidP="00000000" w:rsidRDefault="00000000" w:rsidRPr="00000000" w14:paraId="000000AC">
      <w:pPr>
        <w:shd w:fill="ffffff" w:val="clear"/>
        <w:spacing w:after="280" w:line="240" w:lineRule="auto"/>
        <w:rPr>
          <w:color w:val="222222"/>
          <w:sz w:val="24"/>
          <w:szCs w:val="24"/>
        </w:rPr>
      </w:pPr>
      <w:r w:rsidDel="00000000" w:rsidR="00000000" w:rsidRPr="00000000">
        <w:rPr>
          <w:color w:val="222222"/>
          <w:sz w:val="24"/>
          <w:szCs w:val="24"/>
          <w:rtl w:val="0"/>
        </w:rPr>
        <w:t xml:space="preserve">COLLEGE STUDENT RETENTION: FORMULA FOR STUDENT SUCCESS. (2024)  [PRINT]</w:t>
      </w:r>
    </w:p>
    <w:p w:rsidR="00000000" w:rsidDel="00000000" w:rsidP="00000000" w:rsidRDefault="00000000" w:rsidRPr="00000000" w14:paraId="000000AD">
      <w:pPr>
        <w:shd w:fill="ffffff" w:val="clear"/>
        <w:spacing w:after="280" w:line="240" w:lineRule="auto"/>
        <w:rPr>
          <w:color w:val="222222"/>
          <w:sz w:val="24"/>
          <w:szCs w:val="24"/>
        </w:rPr>
      </w:pPr>
      <w:r w:rsidDel="00000000" w:rsidR="00000000" w:rsidRPr="00000000">
        <w:rPr>
          <w:rtl w:val="0"/>
        </w:rPr>
      </w:r>
    </w:p>
    <w:p w:rsidR="00000000" w:rsidDel="00000000" w:rsidP="00000000" w:rsidRDefault="00000000" w:rsidRPr="00000000" w14:paraId="000000AE">
      <w:pPr>
        <w:shd w:fill="ffffff" w:val="clear"/>
        <w:spacing w:after="280" w:line="240" w:lineRule="auto"/>
        <w:rPr>
          <w:rFonts w:ascii="Roboto" w:cs="Roboto" w:eastAsia="Roboto" w:hAnsi="Roboto"/>
          <w:b w:val="1"/>
          <w:color w:val="6aa84f"/>
          <w:sz w:val="24"/>
          <w:szCs w:val="24"/>
        </w:rPr>
      </w:pPr>
      <w:r w:rsidDel="00000000" w:rsidR="00000000" w:rsidRPr="00000000">
        <w:rPr>
          <w:rFonts w:ascii="Roboto" w:cs="Roboto" w:eastAsia="Roboto" w:hAnsi="Roboto"/>
          <w:b w:val="1"/>
          <w:color w:val="6aa84f"/>
          <w:sz w:val="24"/>
          <w:szCs w:val="24"/>
          <w:rtl w:val="0"/>
        </w:rPr>
        <w:t xml:space="preserve">COMMUNITY COLLEGE STUDENT MENTAL HEALTH: FACULTY EXPERIENCES AND INSTITUTIONAL ACTIONS. (2023) [Ebook]</w:t>
      </w:r>
    </w:p>
    <w:p w:rsidR="00000000" w:rsidDel="00000000" w:rsidP="00000000" w:rsidRDefault="00000000" w:rsidRPr="00000000" w14:paraId="000000AF">
      <w:pPr>
        <w:shd w:fill="ffffff" w:val="clear"/>
        <w:spacing w:after="280" w:line="261.8181818181818"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0B0">
      <w:pPr>
        <w:shd w:fill="ffffff" w:val="clear"/>
        <w:spacing w:after="280"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COMPREHENSIVE ADVISOR TRAINING AND DEVELOPMENT: PRACTICES THAT DELIVER. </w:t>
      </w:r>
      <w:r w:rsidDel="00000000" w:rsidR="00000000" w:rsidRPr="00000000">
        <w:rPr>
          <w:rFonts w:ascii="Roboto" w:cs="Roboto" w:eastAsia="Roboto" w:hAnsi="Roboto"/>
          <w:color w:val="202124"/>
          <w:sz w:val="24"/>
          <w:szCs w:val="24"/>
          <w:rtl w:val="0"/>
        </w:rPr>
        <w:t xml:space="preserve">(</w:t>
      </w:r>
      <w:r w:rsidDel="00000000" w:rsidR="00000000" w:rsidRPr="00000000">
        <w:rPr>
          <w:rFonts w:ascii="Roboto" w:cs="Roboto" w:eastAsia="Roboto" w:hAnsi="Roboto"/>
          <w:b w:val="1"/>
          <w:color w:val="202124"/>
          <w:sz w:val="24"/>
          <w:szCs w:val="24"/>
          <w:rtl w:val="0"/>
        </w:rPr>
        <w:t xml:space="preserve">Nacada: the Global Community for Academic Advising)</w:t>
      </w:r>
      <w:r w:rsidDel="00000000" w:rsidR="00000000" w:rsidRPr="00000000">
        <w:rPr>
          <w:rFonts w:ascii="Roboto" w:cs="Roboto" w:eastAsia="Roboto" w:hAnsi="Roboto"/>
          <w:color w:val="202124"/>
          <w:sz w:val="24"/>
          <w:szCs w:val="24"/>
          <w:rtl w:val="0"/>
        </w:rPr>
        <w:t xml:space="preserve">  </w:t>
      </w:r>
      <w:r w:rsidDel="00000000" w:rsidR="00000000" w:rsidRPr="00000000">
        <w:rPr>
          <w:rFonts w:ascii="Roboto" w:cs="Roboto" w:eastAsia="Roboto" w:hAnsi="Roboto"/>
          <w:b w:val="1"/>
          <w:color w:val="202124"/>
          <w:sz w:val="24"/>
          <w:szCs w:val="24"/>
          <w:rtl w:val="0"/>
        </w:rPr>
        <w:t xml:space="preserve">(2022) [Print]</w:t>
      </w:r>
    </w:p>
    <w:p w:rsidR="00000000" w:rsidDel="00000000" w:rsidP="00000000" w:rsidRDefault="00000000" w:rsidRPr="00000000" w14:paraId="000000B1">
      <w:pPr>
        <w:shd w:fill="ffffff" w:val="clear"/>
        <w:spacing w:after="280" w:line="320" w:lineRule="auto"/>
        <w:rPr>
          <w:rFonts w:ascii="Roboto" w:cs="Roboto" w:eastAsia="Roboto" w:hAnsi="Roboto"/>
          <w:color w:val="202124"/>
          <w:sz w:val="18"/>
          <w:szCs w:val="18"/>
        </w:rPr>
      </w:pPr>
      <w:r w:rsidDel="00000000" w:rsidR="00000000" w:rsidRPr="00000000">
        <w:rPr>
          <w:rtl w:val="0"/>
        </w:rPr>
      </w:r>
    </w:p>
    <w:p w:rsidR="00000000" w:rsidDel="00000000" w:rsidP="00000000" w:rsidRDefault="00000000" w:rsidRPr="00000000" w14:paraId="000000B2">
      <w:pPr>
        <w:shd w:fill="ffffff" w:val="clear"/>
        <w:spacing w:after="280"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CREATING A CAMPUS-WIDE CULTURE OF STUDENT SUCCESS: </w:t>
      </w:r>
      <w:r w:rsidDel="00000000" w:rsidR="00000000" w:rsidRPr="00000000">
        <w:rPr>
          <w:rFonts w:ascii="Roboto" w:cs="Roboto" w:eastAsia="Roboto" w:hAnsi="Roboto"/>
          <w:color w:val="202124"/>
          <w:sz w:val="24"/>
          <w:szCs w:val="24"/>
          <w:rtl w:val="0"/>
        </w:rPr>
        <w:t xml:space="preserve"> </w:t>
      </w:r>
      <w:r w:rsidDel="00000000" w:rsidR="00000000" w:rsidRPr="00000000">
        <w:rPr>
          <w:rFonts w:ascii="Roboto" w:cs="Roboto" w:eastAsia="Roboto" w:hAnsi="Roboto"/>
          <w:b w:val="1"/>
          <w:color w:val="202124"/>
          <w:sz w:val="24"/>
          <w:szCs w:val="24"/>
          <w:rtl w:val="0"/>
        </w:rPr>
        <w:t xml:space="preserve">AN EVIDENCE-BASED APPROACH TO SUPPORTING LOW-INCOME, RACIALLY MINORTIZED, AND FIRST-GENERATION COLLEGE STUDENTS</w:t>
      </w:r>
      <w:r w:rsidDel="00000000" w:rsidR="00000000" w:rsidRPr="00000000">
        <w:rPr>
          <w:rFonts w:ascii="Roboto" w:cs="Roboto" w:eastAsia="Roboto" w:hAnsi="Roboto"/>
          <w:color w:val="202124"/>
          <w:sz w:val="24"/>
          <w:szCs w:val="24"/>
          <w:rtl w:val="0"/>
        </w:rPr>
        <w:t xml:space="preserve"> </w:t>
      </w:r>
      <w:r w:rsidDel="00000000" w:rsidR="00000000" w:rsidRPr="00000000">
        <w:rPr>
          <w:rFonts w:ascii="Roboto" w:cs="Roboto" w:eastAsia="Roboto" w:hAnsi="Roboto"/>
          <w:b w:val="1"/>
          <w:color w:val="202124"/>
          <w:sz w:val="24"/>
          <w:szCs w:val="24"/>
          <w:rtl w:val="0"/>
        </w:rPr>
        <w:t xml:space="preserve">(2024) [Print]</w:t>
      </w:r>
    </w:p>
    <w:p w:rsidR="00000000" w:rsidDel="00000000" w:rsidP="00000000" w:rsidRDefault="00000000" w:rsidRPr="00000000" w14:paraId="000000B3">
      <w:pPr>
        <w:shd w:fill="ffffff" w:val="clear"/>
        <w:spacing w:after="280" w:line="261.8181818181818" w:lineRule="auto"/>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B4">
      <w:pPr>
        <w:shd w:fill="ffffff" w:val="clear"/>
        <w:spacing w:after="280"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DIFFERENTIATED ACADEMIC ADVISING STRATEGIES FOR STUDENTS BEYOND THE MARGINS (2024) [Print]</w:t>
      </w:r>
    </w:p>
    <w:p w:rsidR="00000000" w:rsidDel="00000000" w:rsidP="00000000" w:rsidRDefault="00000000" w:rsidRPr="00000000" w14:paraId="000000B5">
      <w:pPr>
        <w:shd w:fill="ffffff" w:val="clear"/>
        <w:spacing w:after="280" w:line="261.8181818181818" w:lineRule="auto"/>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B6">
      <w:pPr>
        <w:shd w:fill="ffffff" w:val="clear"/>
        <w:spacing w:after="280" w:line="240" w:lineRule="auto"/>
        <w:rPr>
          <w:rFonts w:ascii="Roboto" w:cs="Roboto" w:eastAsia="Roboto" w:hAnsi="Roboto"/>
          <w:b w:val="1"/>
          <w:color w:val="6aa84f"/>
          <w:sz w:val="24"/>
          <w:szCs w:val="24"/>
        </w:rPr>
      </w:pPr>
      <w:r w:rsidDel="00000000" w:rsidR="00000000" w:rsidRPr="00000000">
        <w:rPr>
          <w:rFonts w:ascii="Roboto" w:cs="Roboto" w:eastAsia="Roboto" w:hAnsi="Roboto"/>
          <w:b w:val="1"/>
          <w:color w:val="6aa84f"/>
          <w:sz w:val="24"/>
          <w:szCs w:val="24"/>
          <w:rtl w:val="0"/>
        </w:rPr>
        <w:t xml:space="preserve">LATINX COLLEGE STUDENTS: INNOVATIONS IN MENTAL HEALTH, ADVOCACY, AND SOCIAL JUSTICE PROGRAMS (Identity &amp; Practice in Higher Education-Student Affairs) (2024) [Ebook]</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t xml:space="preserve">Tina shared the following free titles/resources with us</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u w:val="single"/>
        </w:rPr>
      </w:pPr>
      <w:r w:rsidDel="00000000" w:rsidR="00000000" w:rsidRPr="00000000">
        <w:rPr>
          <w:u w:val="single"/>
          <w:rtl w:val="0"/>
        </w:rPr>
        <w:t xml:space="preserve">FREE ONLINE RESOURCES </w:t>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b w:val="1"/>
        </w:rPr>
      </w:pPr>
      <w:r w:rsidDel="00000000" w:rsidR="00000000" w:rsidRPr="00000000">
        <w:rPr>
          <w:b w:val="1"/>
          <w:rtl w:val="0"/>
        </w:rPr>
        <w:t xml:space="preserve">CCRC (COMMUNITY COLLEGE RESEARCH CENTER) </w:t>
      </w:r>
    </w:p>
    <w:p w:rsidR="00000000" w:rsidDel="00000000" w:rsidP="00000000" w:rsidRDefault="00000000" w:rsidRPr="00000000" w14:paraId="000000BD">
      <w:pPr>
        <w:spacing w:line="276" w:lineRule="auto"/>
        <w:rPr>
          <w:color w:val="1155cc"/>
          <w:u w:val="single"/>
        </w:rPr>
      </w:pPr>
      <w:hyperlink r:id="rId28">
        <w:r w:rsidDel="00000000" w:rsidR="00000000" w:rsidRPr="00000000">
          <w:rPr>
            <w:color w:val="1155cc"/>
            <w:u w:val="single"/>
            <w:rtl w:val="0"/>
          </w:rPr>
          <w:t xml:space="preserve">https://ccrc.tc.columbia.edu/research/advising-student-supports.html</w:t>
        </w:r>
      </w:hyperlink>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rPr>
          <w:sz w:val="24"/>
          <w:szCs w:val="24"/>
        </w:rPr>
      </w:pPr>
      <w:r w:rsidDel="00000000" w:rsidR="00000000" w:rsidRPr="00000000">
        <w:rPr>
          <w:b w:val="1"/>
          <w:rtl w:val="0"/>
        </w:rPr>
        <w:t xml:space="preserve">NACADA (National Academic Advising Association) </w:t>
      </w:r>
      <w:r w:rsidDel="00000000" w:rsidR="00000000" w:rsidRPr="00000000">
        <w:rPr>
          <w:b w:val="1"/>
          <w:sz w:val="24"/>
          <w:szCs w:val="24"/>
          <w:rtl w:val="0"/>
        </w:rPr>
        <w:t xml:space="preserve">The Global Community for Academic Advising</w:t>
      </w:r>
      <w:r w:rsidDel="00000000" w:rsidR="00000000" w:rsidRPr="00000000">
        <w:rPr>
          <w:sz w:val="24"/>
          <w:szCs w:val="24"/>
          <w:rtl w:val="0"/>
        </w:rPr>
        <w:t xml:space="preserve"> </w:t>
      </w:r>
    </w:p>
    <w:p w:rsidR="00000000" w:rsidDel="00000000" w:rsidP="00000000" w:rsidRDefault="00000000" w:rsidRPr="00000000" w14:paraId="000000C0">
      <w:pPr>
        <w:spacing w:line="276" w:lineRule="auto"/>
        <w:rPr>
          <w:color w:val="1155cc"/>
          <w:u w:val="single"/>
        </w:rPr>
      </w:pPr>
      <w:hyperlink r:id="rId29">
        <w:r w:rsidDel="00000000" w:rsidR="00000000" w:rsidRPr="00000000">
          <w:rPr>
            <w:color w:val="1155cc"/>
            <w:u w:val="single"/>
            <w:rtl w:val="0"/>
          </w:rPr>
          <w:t xml:space="preserve">https://nacada.ksu.edu/</w:t>
        </w:r>
      </w:hyperlink>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spacing w:line="276" w:lineRule="auto"/>
        <w:rPr/>
      </w:pPr>
      <w:r w:rsidDel="00000000" w:rsidR="00000000" w:rsidRPr="00000000">
        <w:rPr>
          <w:rtl w:val="0"/>
        </w:rPr>
        <w:t xml:space="preserve">**********************************************************************************************************</w:t>
      </w:r>
    </w:p>
    <w:p w:rsidR="00000000" w:rsidDel="00000000" w:rsidP="00000000" w:rsidRDefault="00000000" w:rsidRPr="00000000" w14:paraId="000000C4">
      <w:pPr>
        <w:spacing w:line="276" w:lineRule="auto"/>
        <w:rPr/>
      </w:pPr>
      <w:r w:rsidDel="00000000" w:rsidR="00000000" w:rsidRPr="00000000">
        <w:rPr>
          <w:rtl w:val="0"/>
        </w:rPr>
      </w:r>
    </w:p>
    <w:p w:rsidR="00000000" w:rsidDel="00000000" w:rsidP="00000000" w:rsidRDefault="00000000" w:rsidRPr="00000000" w14:paraId="000000C5">
      <w:pPr>
        <w:spacing w:line="276" w:lineRule="auto"/>
        <w:rPr>
          <w:b w:val="1"/>
        </w:rPr>
      </w:pPr>
      <w:r w:rsidDel="00000000" w:rsidR="00000000" w:rsidRPr="00000000">
        <w:rPr>
          <w:b w:val="1"/>
          <w:rtl w:val="0"/>
        </w:rPr>
        <w:t xml:space="preserve">Format Question (Vision for the purchased Advisng Resources) </w:t>
      </w:r>
    </w:p>
    <w:p w:rsidR="00000000" w:rsidDel="00000000" w:rsidP="00000000" w:rsidRDefault="00000000" w:rsidRPr="00000000" w14:paraId="000000C6">
      <w:pPr>
        <w:numPr>
          <w:ilvl w:val="0"/>
          <w:numId w:val="6"/>
        </w:numPr>
        <w:spacing w:line="276" w:lineRule="auto"/>
        <w:ind w:left="720" w:hanging="360"/>
        <w:rPr>
          <w:sz w:val="24"/>
          <w:szCs w:val="24"/>
        </w:rPr>
      </w:pPr>
      <w:r w:rsidDel="00000000" w:rsidR="00000000" w:rsidRPr="00000000">
        <w:rPr>
          <w:sz w:val="24"/>
          <w:szCs w:val="24"/>
          <w:rtl w:val="0"/>
        </w:rPr>
        <w:t xml:space="preserve">Tangible area in the library as an "Advising" Resource Center for physical collection?  </w:t>
      </w:r>
    </w:p>
    <w:p w:rsidR="00000000" w:rsidDel="00000000" w:rsidP="00000000" w:rsidRDefault="00000000" w:rsidRPr="00000000" w14:paraId="000000C7">
      <w:pPr>
        <w:numPr>
          <w:ilvl w:val="0"/>
          <w:numId w:val="6"/>
        </w:numPr>
        <w:spacing w:line="276" w:lineRule="auto"/>
        <w:ind w:left="720" w:hanging="360"/>
        <w:rPr>
          <w:sz w:val="24"/>
          <w:szCs w:val="24"/>
        </w:rPr>
      </w:pPr>
      <w:r w:rsidDel="00000000" w:rsidR="00000000" w:rsidRPr="00000000">
        <w:rPr>
          <w:sz w:val="24"/>
          <w:szCs w:val="24"/>
          <w:rtl w:val="0"/>
        </w:rPr>
        <w:t xml:space="preserve">Distributed more as a list of resources for advisors' reference? E-books? Advising Resources page? Holt Library Digital Collection?  </w:t>
      </w:r>
    </w:p>
    <w:p w:rsidR="00000000" w:rsidDel="00000000" w:rsidP="00000000" w:rsidRDefault="00000000" w:rsidRPr="00000000" w14:paraId="000000C8">
      <w:pPr>
        <w:spacing w:line="276" w:lineRule="auto"/>
        <w:ind w:left="720" w:firstLine="0"/>
        <w:rPr>
          <w:color w:val="6aa84f"/>
          <w:sz w:val="24"/>
          <w:szCs w:val="24"/>
        </w:rPr>
      </w:pPr>
      <w:r w:rsidDel="00000000" w:rsidR="00000000" w:rsidRPr="00000000">
        <w:rPr>
          <w:color w:val="6aa84f"/>
          <w:sz w:val="24"/>
          <w:szCs w:val="24"/>
          <w:rtl w:val="0"/>
        </w:rPr>
        <w:t xml:space="preserve">Hard copies will be in the Holt Library, and a link will be on the Advising Resources page. </w:t>
      </w:r>
    </w:p>
    <w:sectPr>
      <w:footerReference r:id="rId3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ir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D45879"/>
    <w:pPr>
      <w:ind w:left="720"/>
      <w:contextualSpacing w:val="1"/>
    </w:pPr>
  </w:style>
  <w:style w:type="character" w:styleId="Hyperlink">
    <w:name w:val="Hyperlink"/>
    <w:basedOn w:val="DefaultParagraphFont"/>
    <w:uiPriority w:val="99"/>
    <w:unhideWhenUsed w:val="1"/>
    <w:rsid w:val="00C8374C"/>
    <w:rPr>
      <w:color w:val="0000ff" w:themeColor="hyperlink"/>
      <w:u w:val="single"/>
    </w:rPr>
  </w:style>
  <w:style w:type="character" w:styleId="UnresolvedMention">
    <w:name w:val="Unresolved Mention"/>
    <w:basedOn w:val="DefaultParagraphFont"/>
    <w:uiPriority w:val="99"/>
    <w:semiHidden w:val="1"/>
    <w:unhideWhenUsed w:val="1"/>
    <w:rsid w:val="00C8374C"/>
    <w:rPr>
      <w:color w:val="605e5c"/>
      <w:shd w:color="auto" w:fill="e1dfdd" w:val="clear"/>
    </w:rPr>
  </w:style>
  <w:style w:type="paragraph" w:styleId="NormalWeb">
    <w:name w:val="Normal (Web)"/>
    <w:basedOn w:val="Normal"/>
    <w:uiPriority w:val="99"/>
    <w:semiHidden w:val="1"/>
    <w:unhideWhenUsed w:val="1"/>
    <w:rsid w:val="001D79F4"/>
    <w:rPr>
      <w:rFonts w:ascii="Times New Roman" w:cs="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c.edu/about/offices_and_divisions/advising/advisor_toolbox/certification/foundations/index.php" TargetMode="External"/><Relationship Id="rId22" Type="http://schemas.openxmlformats.org/officeDocument/2006/relationships/hyperlink" Target="https://www.southwesterncc.edu/academic-advising/advisor-forms" TargetMode="External"/><Relationship Id="rId21" Type="http://schemas.openxmlformats.org/officeDocument/2006/relationships/hyperlink" Target="https://www.southwesterncc.edu/academic-advising/advising-resources" TargetMode="External"/><Relationship Id="rId24" Type="http://schemas.openxmlformats.org/officeDocument/2006/relationships/hyperlink" Target="https://docs.google.com/document/d/1KeGvQKvAFFrCGpj6JQ_eXw9MtLQmL4PQO9sp0RcwX6c/edit?usp=sharing" TargetMode="External"/><Relationship Id="rId23" Type="http://schemas.openxmlformats.org/officeDocument/2006/relationships/hyperlink" Target="https://www.southwesterncc.edu/academic-advis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osu.edu/advisortraining/" TargetMode="External"/><Relationship Id="rId26" Type="http://schemas.openxmlformats.org/officeDocument/2006/relationships/hyperlink" Target="https://docs.google.com/document/d/1P3F5zqB-Ji7cdEtrPk2Eqig5Nqu9vmT_/edit?usp=sharing&amp;ouid=105864045739234774471&amp;rtpof=true&amp;sd=true" TargetMode="External"/><Relationship Id="rId25" Type="http://schemas.openxmlformats.org/officeDocument/2006/relationships/hyperlink" Target="https://docs.google.com/document/d/11SH3CUXcwumJNjnln_bQKCfQKw6UINJ01ExZN-SMOf0/edit?usp=sharing" TargetMode="External"/><Relationship Id="rId28" Type="http://schemas.openxmlformats.org/officeDocument/2006/relationships/hyperlink" Target="https://ccrc.tc.columbia.edu/research/advising-student-supports.html" TargetMode="External"/><Relationship Id="rId27" Type="http://schemas.openxmlformats.org/officeDocument/2006/relationships/hyperlink" Target="https://drive.google.com/file/d/1ApF-SBuQ8V4alSGt1v31_sEhmqviDSgq/view?usp=drive_li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nacada.ksu.edu/" TargetMode="External"/><Relationship Id="rId7" Type="http://schemas.openxmlformats.org/officeDocument/2006/relationships/image" Target="media/image1.jpg"/><Relationship Id="rId8" Type="http://schemas.openxmlformats.org/officeDocument/2006/relationships/hyperlink" Target="http://www.uvu.edu/advising/university/training/certification.html" TargetMode="External"/><Relationship Id="rId30" Type="http://schemas.openxmlformats.org/officeDocument/2006/relationships/footer" Target="footer1.xml"/><Relationship Id="rId11" Type="http://schemas.openxmlformats.org/officeDocument/2006/relationships/hyperlink" Target="http://www.missouristate.edu/advising/10704.htm" TargetMode="External"/><Relationship Id="rId10" Type="http://schemas.openxmlformats.org/officeDocument/2006/relationships/hyperlink" Target="http://www.gonzaga.edu/Campus-Resources/Offices-and-Services-A-Z/Academic-Vice-President/CTA/Programs/AdvisingAcademy/default.asp" TargetMode="External"/><Relationship Id="rId13" Type="http://schemas.openxmlformats.org/officeDocument/2006/relationships/hyperlink" Target="https://www.durhamtech.edu/faculty/advising/AcademicAdvisorTrainingManual.pdf" TargetMode="External"/><Relationship Id="rId12" Type="http://schemas.openxmlformats.org/officeDocument/2006/relationships/hyperlink" Target="http://louisville.edu/advising/advisors" TargetMode="External"/><Relationship Id="rId15" Type="http://schemas.openxmlformats.org/officeDocument/2006/relationships/hyperlink" Target="https://sites.psu.edu/advls100/" TargetMode="External"/><Relationship Id="rId14" Type="http://schemas.openxmlformats.org/officeDocument/2006/relationships/hyperlink" Target="http://advisortraining.wayne.edu/curriculum/modules.php" TargetMode="External"/><Relationship Id="rId17" Type="http://schemas.openxmlformats.org/officeDocument/2006/relationships/hyperlink" Target="https://www.missouriwestern.edu/advising/" TargetMode="External"/><Relationship Id="rId16" Type="http://schemas.openxmlformats.org/officeDocument/2006/relationships/hyperlink" Target="http://academicadvising.ucdavis.edu/professional-development/index.html" TargetMode="External"/><Relationship Id="rId19" Type="http://schemas.openxmlformats.org/officeDocument/2006/relationships/hyperlink" Target="https://nacada.ksu.edu/Portals/0/Resources/Clearinghouse/Documents/Academic%20Advisor%20Training%20Proposal_%20Kathy_Hill.docx" TargetMode="External"/><Relationship Id="rId18" Type="http://schemas.openxmlformats.org/officeDocument/2006/relationships/hyperlink" Target="https://nacada.ksu.edu/Portals/0/Clearinghouse/documents/Toles%20Individualized%20Professional%20Development%20Plan%20%281%29.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gEtaazFEBTvSdPKwAVEELCKlQ==">CgMxLjAyCGguZ2pkZ3hzMgloLjMwajB6bGwyDmgua2tiM3BnMjh3dHVjMg5oLnliNTVwcWt4eTgzajIOaC4xaGpzdzFqbTA2MjI4AHIhMWt5Mk5CQ0dTY0wzUTVTUDBxeHdvaHRhTDRnRlk5MDNW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2024-10-24T15:46:00Z</dcterms:created>
  <dc:creator>sssstu1</dc:creator>
</cp:coreProperties>
</file>